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120"/>
        </w:tabs>
        <w:ind w:hanging="270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Sustainable energy Utility Advisory Board (SEUAB) Special Meeting</w:t>
      </w:r>
    </w:p>
    <w:p w:rsidR="00000000" w:rsidDel="00000000" w:rsidP="00000000" w:rsidRDefault="00000000" w:rsidRPr="00000000" w14:paraId="00000002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Friday, December 17, 2021</w:t>
      </w:r>
    </w:p>
    <w:p w:rsidR="00000000" w:rsidDel="00000000" w:rsidP="00000000" w:rsidRDefault="00000000" w:rsidRPr="00000000" w14:paraId="00000003">
      <w:pPr>
        <w:ind w:left="5760" w:hanging="5760"/>
        <w:jc w:val="center"/>
        <w:rPr/>
      </w:pPr>
      <w:r w:rsidDel="00000000" w:rsidR="00000000" w:rsidRPr="00000000">
        <w:rPr>
          <w:b w:val="1"/>
          <w:smallCaps w:val="1"/>
          <w:rtl w:val="0"/>
        </w:rPr>
        <w:t xml:space="preserve">1:30 PM –3:00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760" w:hanging="57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Chair Bicky Corman called a quorum of the Sustainable Energy Utility Advisory Board (SEUAB or Board) to order at 1:39 pm, December 17, 2021. This was a Microsoft Teams video conference call meeting.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Roll Call/Introductions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Roll call was taken at 1:37 pm, and the following people were in attendance: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Board Members: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2.0" w:type="dxa"/>
        <w:jc w:val="left"/>
        <w:tblInd w:w="5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6"/>
        <w:gridCol w:w="1523"/>
        <w:gridCol w:w="2245"/>
        <w:gridCol w:w="1728"/>
        <w:tblGridChange w:id="0">
          <w:tblGrid>
            <w:gridCol w:w="4226"/>
            <w:gridCol w:w="1523"/>
            <w:gridCol w:w="2245"/>
            <w:gridCol w:w="17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 Attendance?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FY22 Regular Meeting Attendance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FY22 Special Meeting Attendance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Bicky Corman (Board Chair)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Millie Knowlton (Vice Chair)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Sandra Mattavous-Frye (Sarah Kogel-Smucker as proxy)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Cary Hinton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Donna Cooper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Eric Jones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Nina Dodge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592"/>
                <w:tab w:val="center" w:pos="83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Marshall Duer-Balkind 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Jamal Lewis - Low-Income Community*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Matthias Paustian - Chairperson Mendelson*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Mishal Thadani -Economic Development* 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Sasha Srivastava - Renewable Energy*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Gas Company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Vacant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*A new Board member sworn in on December 14, 2021</w:t>
      </w:r>
    </w:p>
    <w:p w:rsidR="00000000" w:rsidDel="00000000" w:rsidP="00000000" w:rsidRDefault="00000000" w:rsidRPr="00000000" w14:paraId="0000004B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18"/>
        <w:jc w:val="both"/>
        <w:rPr/>
      </w:pPr>
      <w:r w:rsidDel="00000000" w:rsidR="00000000" w:rsidRPr="00000000">
        <w:rPr>
          <w:b w:val="1"/>
          <w:rtl w:val="0"/>
        </w:rPr>
        <w:t xml:space="preserve">Other Attendees: </w:t>
      </w:r>
      <w:r w:rsidDel="00000000" w:rsidR="00000000" w:rsidRPr="00000000">
        <w:rPr>
          <w:rtl w:val="0"/>
        </w:rPr>
        <w:t xml:space="preserve">Lance Loncke (Sr. Program Analyst, DOEE); Hussain Karim (DOEE); Dave Epley (Associate Director, DOEE); Patti Boyd (Senior Technology Strategist, DCSEU); Sarah Kogel-Smucker (OPC); Yohannes Mariam (OPC); LaKeisha Lockwood (DOEE); 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Questions/Comments for the DC SEUAB included:</w:t>
      </w:r>
    </w:p>
    <w:p w:rsidR="00000000" w:rsidDel="00000000" w:rsidP="00000000" w:rsidRDefault="00000000" w:rsidRPr="00000000" w14:paraId="0000004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Ms. Dodge requested a discussion be added to the next meeting agenda regarding a summary of the DCSEU contract and all its modifications.</w:t>
      </w:r>
    </w:p>
    <w:p w:rsidR="00000000" w:rsidDel="00000000" w:rsidP="00000000" w:rsidRDefault="00000000" w:rsidRPr="00000000" w14:paraId="00000051">
      <w:pPr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Actions taken by the Board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Collective editing on the Annual Report. Mr. Epley updated the report live.  Please see updated report for changes, comments and responsibilities.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Actions for the next Agenda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addition of a DCSEU contract summary to include contract highlights and modifications.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board report structure, timing and content.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 Corman adjourned the meeting at 03:02 PM.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Minutes prepared by LaKeisha Lockwood, DOEE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152" w:right="810" w:header="720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-468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  <w:rtl w:val="0"/>
      </w:rPr>
      <w:t xml:space="preserve">1200 First Street NE, 5th Floor, Washington, DC 20002 | (202) 535-2600 | doee.dc.gov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-457199</wp:posOffset>
              </wp:positionV>
              <wp:extent cx="6803517" cy="338709"/>
              <wp:effectExtent b="0" l="0" r="0" t="0"/>
              <wp:wrapSquare wrapText="bothSides" distB="0" distT="0" distL="114300" distR="114300"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49004" y="3615408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-457199</wp:posOffset>
              </wp:positionV>
              <wp:extent cx="6803517" cy="338709"/>
              <wp:effectExtent b="0" l="0" r="0" t="0"/>
              <wp:wrapSquare wrapText="bothSides" distB="0" distT="0" distL="114300" distR="114300"/>
              <wp:docPr id="1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3517" cy="33870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-139699</wp:posOffset>
              </wp:positionV>
              <wp:extent cx="4928870" cy="19050"/>
              <wp:effectExtent b="0" l="0" r="0" t="0"/>
              <wp:wrapTopAndBottom distB="0" distT="0"/>
              <wp:docPr id="1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881565" y="3780000"/>
                        <a:ext cx="492887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-139699</wp:posOffset>
              </wp:positionV>
              <wp:extent cx="4928870" cy="19050"/>
              <wp:effectExtent b="0" l="0" r="0" t="0"/>
              <wp:wrapTopAndBottom distB="0" distT="0"/>
              <wp:docPr id="1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2887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-502919</wp:posOffset>
          </wp:positionH>
          <wp:positionV relativeFrom="paragraph">
            <wp:posOffset>-228599</wp:posOffset>
          </wp:positionV>
          <wp:extent cx="1645920" cy="420624"/>
          <wp:effectExtent b="0" l="0" r="0" t="0"/>
          <wp:wrapSquare wrapText="bothSides" distB="0" distT="0" distL="114300" distR="114300"/>
          <wp:docPr id="1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6015990</wp:posOffset>
          </wp:positionH>
          <wp:positionV relativeFrom="paragraph">
            <wp:posOffset>-411479</wp:posOffset>
          </wp:positionV>
          <wp:extent cx="521208" cy="704088"/>
          <wp:effectExtent b="0" l="0" r="0" t="0"/>
          <wp:wrapSquare wrapText="bothSides" distB="0" distT="0" distL="114300" distR="114300"/>
          <wp:docPr id="1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-46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left" w:pos="6553"/>
      </w:tabs>
      <w:jc w:val="center"/>
      <w:rPr>
        <w:rFonts w:ascii="Century Gothic" w:cs="Century Gothic" w:eastAsia="Century Gothic" w:hAnsi="Century Gothic"/>
        <w:b w:val="1"/>
      </w:rPr>
    </w:pPr>
    <w:r w:rsidDel="00000000" w:rsidR="00000000" w:rsidRPr="00000000">
      <w:rPr>
        <w:rFonts w:ascii="Century Gothic" w:cs="Century Gothic" w:eastAsia="Century Gothic" w:hAnsi="Century Gothic"/>
        <w:b w:val="1"/>
        <w:rtl w:val="0"/>
      </w:rPr>
      <w:t xml:space="preserve">GOVERNMENT OF THE DISTRICT OF COLUMBIA</w:t>
      <w:br w:type="textWrapping"/>
    </w:r>
    <w:r w:rsidDel="00000000" w:rsidR="00000000" w:rsidRPr="00000000">
      <w:rPr>
        <w:rFonts w:ascii="Century Gothic" w:cs="Century Gothic" w:eastAsia="Century Gothic" w:hAnsi="Century Gothic"/>
        <w:rtl w:val="0"/>
      </w:rPr>
      <w:t xml:space="preserve">Department of Energy and Environment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69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0" w:hanging="4320"/>
    </w:pPr>
    <w:rPr>
      <w:rFonts w:ascii="Open Sans" w:cs="Open Sans" w:eastAsia="Open Sans" w:hAnsi="Open Sans"/>
      <w:u w:val="singl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7A15"/>
    <w:rPr>
      <w:sz w:val="24"/>
      <w:szCs w:val="24"/>
    </w:rPr>
  </w:style>
  <w:style w:type="paragraph" w:styleId="Heading1">
    <w:name w:val="heading 1"/>
    <w:basedOn w:val="Normal"/>
    <w:next w:val="Normal"/>
    <w:qFormat w:val="1"/>
    <w:rsid w:val="008D399E"/>
    <w:pPr>
      <w:keepNext w:val="1"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 w:val="1"/>
    <w:unhideWhenUsed w:val="1"/>
    <w:qFormat w:val="1"/>
    <w:rsid w:val="00B26DCC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 w:val="1"/>
    <w:unhideWhenUsed w:val="1"/>
    <w:qFormat w:val="1"/>
    <w:rsid w:val="00B26DCC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Heading5">
    <w:name w:val="heading 5"/>
    <w:basedOn w:val="Normal"/>
    <w:next w:val="Normal"/>
    <w:link w:val="Heading5Char"/>
    <w:semiHidden w:val="1"/>
    <w:unhideWhenUsed w:val="1"/>
    <w:qFormat w:val="1"/>
    <w:rsid w:val="00FD3649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Reference">
    <w:name w:val="footnote reference"/>
    <w:rsid w:val="00DA062F"/>
    <w:rPr>
      <w:bCs w:val="1"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styleId="BodyText2Char" w:customStyle="1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5A2EC4"/>
    <w:rPr>
      <w:rFonts w:ascii="Tahoma" w:cs="Tahoma" w:hAnsi="Tahoma"/>
      <w:sz w:val="16"/>
      <w:szCs w:val="16"/>
    </w:rPr>
  </w:style>
  <w:style w:type="paragraph" w:styleId="Amount" w:customStyle="1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styleId="DateandNumber" w:customStyle="1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 w:val="1"/>
      <w:color w:val="000000"/>
      <w:spacing w:val="4"/>
      <w:sz w:val="18"/>
      <w:szCs w:val="16"/>
    </w:rPr>
  </w:style>
  <w:style w:type="paragraph" w:styleId="leftaddress" w:customStyle="1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styleId="Slogan" w:customStyle="1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 w:val="1"/>
      <w:color w:val="000000"/>
      <w:spacing w:val="4"/>
      <w:sz w:val="20"/>
      <w:szCs w:val="18"/>
    </w:rPr>
  </w:style>
  <w:style w:type="paragraph" w:styleId="rightaddress" w:customStyle="1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styleId="ColumnHeadings" w:customStyle="1">
    <w:name w:val="Column Headings"/>
    <w:basedOn w:val="Heading2"/>
    <w:autoRedefine w:val="1"/>
    <w:rsid w:val="00B26DCC"/>
    <w:pPr>
      <w:keepNext w:val="0"/>
      <w:spacing w:after="0" w:before="20"/>
      <w:jc w:val="center"/>
    </w:pPr>
    <w:rPr>
      <w:rFonts w:ascii="Garamond" w:hAnsi="Garamond"/>
      <w:bCs w:val="0"/>
      <w:i w:val="0"/>
      <w:iCs w:val="0"/>
      <w:caps w:val="1"/>
      <w:color w:val="000000"/>
      <w:spacing w:val="4"/>
      <w:sz w:val="18"/>
      <w:szCs w:val="16"/>
    </w:rPr>
  </w:style>
  <w:style w:type="paragraph" w:styleId="Lowerlabels" w:customStyle="1">
    <w:name w:val="Lower labels"/>
    <w:basedOn w:val="Heading2"/>
    <w:rsid w:val="00B26DCC"/>
    <w:pPr>
      <w:keepNext w:val="0"/>
      <w:spacing w:after="0" w:before="20"/>
      <w:jc w:val="right"/>
    </w:pPr>
    <w:rPr>
      <w:rFonts w:ascii="Garamond" w:hAnsi="Garamond"/>
      <w:bCs w:val="0"/>
      <w:i w:val="0"/>
      <w:iCs w:val="0"/>
      <w:caps w:val="1"/>
      <w:color w:val="000000"/>
      <w:spacing w:val="4"/>
      <w:sz w:val="16"/>
      <w:szCs w:val="16"/>
    </w:rPr>
  </w:style>
  <w:style w:type="paragraph" w:styleId="Centered" w:customStyle="1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styleId="thankyou" w:customStyle="1">
    <w:name w:val="thank you"/>
    <w:basedOn w:val="Normal"/>
    <w:autoRedefine w:val="1"/>
    <w:rsid w:val="00B26DCC"/>
    <w:pPr>
      <w:spacing w:before="100"/>
      <w:jc w:val="center"/>
    </w:pPr>
    <w:rPr>
      <w:rFonts w:ascii="Garamond" w:hAnsi="Garamond"/>
      <w:b w:val="1"/>
    </w:rPr>
  </w:style>
  <w:style w:type="table" w:styleId="TableGrid">
    <w:name w:val="Table Grid"/>
    <w:basedOn w:val="TableNormal"/>
    <w:rsid w:val="00B26DC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" w:customStyle="1">
    <w:name w:val="to"/>
    <w:basedOn w:val="Normal"/>
    <w:rsid w:val="00B26DCC"/>
    <w:pPr>
      <w:spacing w:line="280" w:lineRule="exact"/>
      <w:jc w:val="right"/>
    </w:pPr>
    <w:rPr>
      <w:rFonts w:ascii="Garamond" w:hAnsi="Garamond"/>
      <w:caps w:val="1"/>
      <w:color w:val="969696"/>
      <w:sz w:val="22"/>
      <w:szCs w:val="22"/>
    </w:rPr>
  </w:style>
  <w:style w:type="paragraph" w:styleId="Address" w:customStyle="1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eading3Char" w:customStyle="1">
    <w:name w:val="Heading 3 Char"/>
    <w:basedOn w:val="DefaultParagraphFont"/>
    <w:link w:val="Heading3"/>
    <w:semiHidden w:val="1"/>
    <w:rsid w:val="00B26DCC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Heading2Char" w:customStyle="1">
    <w:name w:val="Heading 2 Char"/>
    <w:basedOn w:val="DefaultParagraphFont"/>
    <w:link w:val="Heading2"/>
    <w:semiHidden w:val="1"/>
    <w:rsid w:val="00B26DCC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Hyperlink">
    <w:name w:val="Hyperlink"/>
    <w:basedOn w:val="DefaultParagraphFont"/>
    <w:uiPriority w:val="99"/>
    <w:unhideWhenUsed w:val="1"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 w:val="1"/>
    <w:rsid w:val="00F205C0"/>
    <w:rPr>
      <w:rFonts w:ascii="Consolas" w:eastAsia="Calibri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rsid w:val="00D211A2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E42202"/>
    <w:rPr>
      <w:i w:val="1"/>
      <w:iCs w:val="1"/>
    </w:rPr>
  </w:style>
  <w:style w:type="paragraph" w:styleId="Revision">
    <w:name w:val="Revision"/>
    <w:hidden w:val="1"/>
    <w:uiPriority w:val="99"/>
    <w:semiHidden w:val="1"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161F5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 w:val="1"/>
    <w:unhideWhenUsed w:val="1"/>
    <w:rsid w:val="000C5FD2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2E382A"/>
    <w:rPr>
      <w:color w:val="605e5c"/>
      <w:shd w:color="auto" w:fill="e1dfdd" w:val="clear"/>
    </w:rPr>
  </w:style>
  <w:style w:type="character" w:styleId="Heading5Char" w:customStyle="1">
    <w:name w:val="Heading 5 Char"/>
    <w:basedOn w:val="DefaultParagraphFont"/>
    <w:link w:val="Heading5"/>
    <w:semiHidden w:val="1"/>
    <w:rsid w:val="00FD3649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04B2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j1bEhSk2apwhdVpm967m3fAAnQ==">AMUW2mUkALtdVK6L8GYH6BfXlW8hvwr3gt1p652/Hq3z1Gyl1s+8RZorRfPlPLrJekYC1l7ippnaywCyb687KYE2jrfA3wQAQpwEFyAzV5tyDqg7a2t/0WhXL2oH866rcc9UNR6/B8lI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2022-01-11T14:42:00Z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ContentTypeId">
    <vt:lpwstr>0x010100CE5929168397D549A90BC8E2C1E53955</vt:lpwstr>
  </property>
</Properties>
</file>