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120"/>
        </w:tabs>
        <w:ind w:hanging="27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Sustainable energy Utility Advisory Board (SEUAB) Special Meeting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Wednesday, December 22, 2021</w:t>
      </w:r>
    </w:p>
    <w:p w:rsidR="00000000" w:rsidDel="00000000" w:rsidP="00000000" w:rsidRDefault="00000000" w:rsidRPr="00000000" w14:paraId="00000003">
      <w:pPr>
        <w:ind w:left="5760" w:hanging="5760"/>
        <w:jc w:val="center"/>
        <w:rPr/>
      </w:pPr>
      <w:r w:rsidDel="00000000" w:rsidR="00000000" w:rsidRPr="00000000">
        <w:rPr>
          <w:b w:val="1"/>
          <w:smallCaps w:val="1"/>
          <w:rtl w:val="0"/>
        </w:rPr>
        <w:t xml:space="preserve">10:00 AM – 11:00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760" w:hanging="57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Chair Bicky Corman called a quorum of the Sustainable Energy Utility Advisory Board (SEUAB or Board) to order at 10:06 am, December 22, 2021. This was a Microsoft Teams video conference call meeting.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Call/Introductions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Roll call was taken at 10:08 am, and the following people were in attendance: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Members: 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5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6"/>
        <w:gridCol w:w="1523"/>
        <w:gridCol w:w="2245"/>
        <w:gridCol w:w="1728"/>
        <w:tblGridChange w:id="0">
          <w:tblGrid>
            <w:gridCol w:w="4226"/>
            <w:gridCol w:w="1523"/>
            <w:gridCol w:w="2245"/>
            <w:gridCol w:w="17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Attendance?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FY22 Regular Meeting Attendance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FY22 Special Meeting Attendance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Bicky Corman (Board Chair)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Millie Knowlton (Vice Chair)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Sandra Mattavous-Frye (Sarah Kogel-Smucker as proxy)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Cary Hinton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Donna Cooper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Eric Jones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Nina Dodge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92"/>
                <w:tab w:val="center" w:pos="83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Marshall Duer-Balkind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Jamal Lewis - Low-Income Community*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Matthias Paustian - Chairperson Mendelson*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Mishal Thadani -Economic Development*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Sasha Srivastava - Renewable Energy*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Gas Company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Vacant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*A new Board member sworn in on December 14, 2021 </w:t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8"/>
        <w:jc w:val="both"/>
        <w:rPr/>
      </w:pPr>
      <w:r w:rsidDel="00000000" w:rsidR="00000000" w:rsidRPr="00000000">
        <w:rPr>
          <w:b w:val="1"/>
          <w:rtl w:val="0"/>
        </w:rPr>
        <w:t xml:space="preserve">Other Attendees: </w:t>
      </w:r>
      <w:r w:rsidDel="00000000" w:rsidR="00000000" w:rsidRPr="00000000">
        <w:rPr>
          <w:rtl w:val="0"/>
        </w:rPr>
        <w:t xml:space="preserve">Lance Loncke (Sr. Program Analyst, DOEE); Dave Epley (Associate Director, DOEE); Patti Boyd (Senior Technology Strategist, DCSEU); Sarah Kogel-Smucker (OPC); Yohannes Mariam (OPC); LaKeisha Lockwood (DOEE); Theodore Trabue (DCSEU); Taresa Lawrence (DOEE)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Vote Taken: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Corman moved to approve the board report at 11:02 am.  Ms. Dodge seconded the motion.  All in favor, none opposed.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Actions taken by the Board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review and vote on the Annual Report. Mr. Epley updated the report live.  Please see updated final report.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Corman adjourned the meeting at 11:04 AM.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Minutes prepared by LaKeisha Lockwood, DOEE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152" w:right="81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-468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1200 First Street NE, 5th Floor, Washington, DC 20002 | (202) 535-2600 | doee.dc.gov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b="0" l="0" r="0" t="0"/>
              <wp:wrapSquare wrapText="bothSides" distB="0" distT="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49004" y="3615408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6803517" cy="338709"/>
              <wp:effectExtent b="0" l="0" r="0" t="0"/>
              <wp:wrapSquare wrapText="bothSides" distB="0" distT="0" distL="114300" distR="114300"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517" cy="3387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b="0" l="0" r="0" t="0"/>
              <wp:wrapTopAndBottom distB="0" distT="0"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881565" y="3780000"/>
                        <a:ext cx="492887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-139699</wp:posOffset>
              </wp:positionV>
              <wp:extent cx="4928870" cy="19050"/>
              <wp:effectExtent b="0" l="0" r="0" t="0"/>
              <wp:wrapTopAndBottom distB="0" distT="0"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88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-502919</wp:posOffset>
          </wp:positionH>
          <wp:positionV relativeFrom="paragraph">
            <wp:posOffset>-228599</wp:posOffset>
          </wp:positionV>
          <wp:extent cx="1645920" cy="420624"/>
          <wp:effectExtent b="0" l="0" r="0" t="0"/>
          <wp:wrapSquare wrapText="bothSides" distB="0" distT="0" distL="114300" distR="114300"/>
          <wp:docPr id="1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6015990</wp:posOffset>
          </wp:positionH>
          <wp:positionV relativeFrom="paragraph">
            <wp:posOffset>-411479</wp:posOffset>
          </wp:positionV>
          <wp:extent cx="521208" cy="704088"/>
          <wp:effectExtent b="0" l="0" r="0" t="0"/>
          <wp:wrapSquare wrapText="bothSides" distB="0" distT="0" distL="114300" distR="114300"/>
          <wp:docPr id="1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-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left" w:pos="6553"/>
      </w:tabs>
      <w:jc w:val="center"/>
      <w:rPr>
        <w:rFonts w:ascii="Century Gothic" w:cs="Century Gothic" w:eastAsia="Century Gothic" w:hAnsi="Century Gothic"/>
        <w:b w:val="1"/>
      </w:rPr>
    </w:pPr>
    <w:r w:rsidDel="00000000" w:rsidR="00000000" w:rsidRPr="00000000">
      <w:rPr>
        <w:rFonts w:ascii="Century Gothic" w:cs="Century Gothic" w:eastAsia="Century Gothic" w:hAnsi="Century Gothic"/>
        <w:b w:val="1"/>
        <w:rtl w:val="0"/>
      </w:rPr>
      <w:t xml:space="preserve">GOVERNMENT OF THE DISTRICT OF COLUMBIA</w:t>
      <w:br w:type="textWrapping"/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Department of Energy and Environment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69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0" w:hanging="4320"/>
    </w:pPr>
    <w:rPr>
      <w:rFonts w:ascii="Open Sans" w:cs="Open Sans" w:eastAsia="Open Sans" w:hAnsi="Open Sans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A15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8D399E"/>
    <w:pPr>
      <w:keepNext w:val="1"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B26DCC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B26DC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 w:val="1"/>
    <w:unhideWhenUsed w:val="1"/>
    <w:qFormat w:val="1"/>
    <w:rsid w:val="00FD3649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rsid w:val="00DA062F"/>
    <w:rPr>
      <w:bCs w:val="1"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styleId="BodyText2Char" w:customStyle="1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A2EC4"/>
    <w:rPr>
      <w:rFonts w:ascii="Tahoma" w:cs="Tahoma" w:hAnsi="Tahoma"/>
      <w:sz w:val="16"/>
      <w:szCs w:val="16"/>
    </w:rPr>
  </w:style>
  <w:style w:type="paragraph" w:styleId="Amount" w:customStyle="1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styleId="DateandNumber" w:customStyle="1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 w:val="1"/>
      <w:color w:val="000000"/>
      <w:spacing w:val="4"/>
      <w:sz w:val="18"/>
      <w:szCs w:val="16"/>
    </w:rPr>
  </w:style>
  <w:style w:type="paragraph" w:styleId="leftaddress" w:customStyle="1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styleId="Slogan" w:customStyle="1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 w:val="1"/>
      <w:color w:val="000000"/>
      <w:spacing w:val="4"/>
      <w:sz w:val="20"/>
      <w:szCs w:val="18"/>
    </w:rPr>
  </w:style>
  <w:style w:type="paragraph" w:styleId="rightaddress" w:customStyle="1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styleId="ColumnHeadings" w:customStyle="1">
    <w:name w:val="Column Headings"/>
    <w:basedOn w:val="Heading2"/>
    <w:autoRedefine w:val="1"/>
    <w:rsid w:val="00B26DCC"/>
    <w:pPr>
      <w:keepNext w:val="0"/>
      <w:spacing w:after="0" w:before="20"/>
      <w:jc w:val="center"/>
    </w:pPr>
    <w:rPr>
      <w:rFonts w:ascii="Garamond" w:hAnsi="Garamond"/>
      <w:bCs w:val="0"/>
      <w:i w:val="0"/>
      <w:iCs w:val="0"/>
      <w:caps w:val="1"/>
      <w:color w:val="000000"/>
      <w:spacing w:val="4"/>
      <w:sz w:val="18"/>
      <w:szCs w:val="16"/>
    </w:rPr>
  </w:style>
  <w:style w:type="paragraph" w:styleId="Lowerlabels" w:customStyle="1">
    <w:name w:val="Lower labels"/>
    <w:basedOn w:val="Heading2"/>
    <w:rsid w:val="00B26DCC"/>
    <w:pPr>
      <w:keepNext w:val="0"/>
      <w:spacing w:after="0" w:before="20"/>
      <w:jc w:val="right"/>
    </w:pPr>
    <w:rPr>
      <w:rFonts w:ascii="Garamond" w:hAnsi="Garamond"/>
      <w:bCs w:val="0"/>
      <w:i w:val="0"/>
      <w:iCs w:val="0"/>
      <w:caps w:val="1"/>
      <w:color w:val="000000"/>
      <w:spacing w:val="4"/>
      <w:sz w:val="16"/>
      <w:szCs w:val="16"/>
    </w:rPr>
  </w:style>
  <w:style w:type="paragraph" w:styleId="Centered" w:customStyle="1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styleId="thankyou" w:customStyle="1">
    <w:name w:val="thank you"/>
    <w:basedOn w:val="Normal"/>
    <w:autoRedefine w:val="1"/>
    <w:rsid w:val="00B26DCC"/>
    <w:pPr>
      <w:spacing w:before="100"/>
      <w:jc w:val="center"/>
    </w:pPr>
    <w:rPr>
      <w:rFonts w:ascii="Garamond" w:hAnsi="Garamond"/>
      <w:b w:val="1"/>
    </w:rPr>
  </w:style>
  <w:style w:type="table" w:styleId="TableGrid">
    <w:name w:val="Table Grid"/>
    <w:basedOn w:val="TableNormal"/>
    <w:rsid w:val="00B26DC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" w:customStyle="1">
    <w:name w:val="to"/>
    <w:basedOn w:val="Normal"/>
    <w:rsid w:val="00B26DCC"/>
    <w:pPr>
      <w:spacing w:line="280" w:lineRule="exact"/>
      <w:jc w:val="right"/>
    </w:pPr>
    <w:rPr>
      <w:rFonts w:ascii="Garamond" w:hAnsi="Garamond"/>
      <w:caps w:val="1"/>
      <w:color w:val="969696"/>
      <w:sz w:val="22"/>
      <w:szCs w:val="22"/>
    </w:rPr>
  </w:style>
  <w:style w:type="paragraph" w:styleId="Address" w:customStyle="1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eading3Char" w:customStyle="1">
    <w:name w:val="Heading 3 Char"/>
    <w:basedOn w:val="DefaultParagraphFont"/>
    <w:link w:val="Heading3"/>
    <w:semiHidden w:val="1"/>
    <w:rsid w:val="00B26DC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2Char" w:customStyle="1">
    <w:name w:val="Heading 2 Char"/>
    <w:basedOn w:val="DefaultParagraphFont"/>
    <w:link w:val="Heading2"/>
    <w:semiHidden w:val="1"/>
    <w:rsid w:val="00B26DCC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 w:val="1"/>
    <w:rsid w:val="00F205C0"/>
    <w:rPr>
      <w:rFonts w:ascii="Consolas" w:eastAsia="Calibri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D211A2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E42202"/>
    <w:rPr>
      <w:i w:val="1"/>
      <w:iCs w:val="1"/>
    </w:rPr>
  </w:style>
  <w:style w:type="paragraph" w:styleId="Revision">
    <w:name w:val="Revision"/>
    <w:hidden w:val="1"/>
    <w:uiPriority w:val="99"/>
    <w:semiHidden w:val="1"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161F5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 w:val="1"/>
    <w:unhideWhenUsed w:val="1"/>
    <w:rsid w:val="000C5FD2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E382A"/>
    <w:rPr>
      <w:color w:val="605e5c"/>
      <w:shd w:color="auto" w:fill="e1dfdd" w:val="clear"/>
    </w:rPr>
  </w:style>
  <w:style w:type="character" w:styleId="Heading5Char" w:customStyle="1">
    <w:name w:val="Heading 5 Char"/>
    <w:basedOn w:val="DefaultParagraphFont"/>
    <w:link w:val="Heading5"/>
    <w:semiHidden w:val="1"/>
    <w:rsid w:val="00FD3649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4B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Zl4GqLqIWSjhTEP3BIy3fg19A==">AMUW2mXXfN5udzolYanvGbcRUKEY9F8/0rkCPG089YmtKHCe8X/XoooMDhYO9ohw29pLEAvkkQcXpYnH6mtgnyw4WlInCw+cn+yVIdUI44ogyqpdHRtc8SWySZ8WLqCaGvm9p8YC9Sjx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