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7646" w14:textId="16A1BA40" w:rsidR="00D37EB0" w:rsidRPr="00CA4172" w:rsidRDefault="00D37EB0" w:rsidP="00D37EB0">
      <w:pPr>
        <w:tabs>
          <w:tab w:val="left" w:pos="6120"/>
        </w:tabs>
        <w:ind w:hanging="270"/>
        <w:jc w:val="center"/>
        <w:rPr>
          <w:b/>
          <w:smallCaps/>
        </w:rPr>
      </w:pPr>
      <w:r w:rsidRPr="00CA4172">
        <w:rPr>
          <w:b/>
          <w:smallCaps/>
        </w:rPr>
        <w:t>Sustainable energy Utility Advisory Board (SEUAB) Meeting</w:t>
      </w:r>
    </w:p>
    <w:p w14:paraId="0CC9C2B3" w14:textId="77777777" w:rsidR="00195274" w:rsidRPr="00195274" w:rsidRDefault="00195274" w:rsidP="00195274">
      <w:pPr>
        <w:jc w:val="center"/>
        <w:rPr>
          <w:b/>
          <w:smallCaps/>
        </w:rPr>
      </w:pPr>
      <w:r w:rsidRPr="00195274">
        <w:rPr>
          <w:b/>
          <w:smallCaps/>
        </w:rPr>
        <w:t>TUESDAY, JUNE 8, 2021</w:t>
      </w:r>
    </w:p>
    <w:p w14:paraId="766D2A93" w14:textId="3FB45FE1" w:rsidR="00D37EB0" w:rsidRPr="00CA4172" w:rsidRDefault="00195274" w:rsidP="00195274">
      <w:pPr>
        <w:ind w:left="5760" w:hanging="5760"/>
        <w:jc w:val="center"/>
      </w:pPr>
      <w:r w:rsidRPr="00195274">
        <w:rPr>
          <w:b/>
          <w:smallCaps/>
        </w:rPr>
        <w:t>11:00 AM – 12:00 PM</w:t>
      </w:r>
    </w:p>
    <w:p w14:paraId="13DBEE45" w14:textId="77777777" w:rsidR="00D37EB0" w:rsidRPr="00CA4172" w:rsidRDefault="00D37EB0" w:rsidP="00932A00">
      <w:pPr>
        <w:ind w:left="5760" w:hanging="5760"/>
      </w:pPr>
    </w:p>
    <w:p w14:paraId="6ECE725F" w14:textId="77777777" w:rsidR="00F840CA" w:rsidRPr="00CA4172" w:rsidRDefault="00F840CA" w:rsidP="00F840CA">
      <w:pPr>
        <w:rPr>
          <w:b/>
        </w:rPr>
      </w:pPr>
      <w:r w:rsidRPr="00CA4172">
        <w:rPr>
          <w:b/>
        </w:rPr>
        <w:t>Call to Order</w:t>
      </w:r>
    </w:p>
    <w:p w14:paraId="01069389" w14:textId="77777777" w:rsidR="00F840CA" w:rsidRPr="00CA4172" w:rsidRDefault="00F840CA" w:rsidP="00F840CA">
      <w:pPr>
        <w:jc w:val="both"/>
      </w:pPr>
    </w:p>
    <w:p w14:paraId="7456AD55" w14:textId="0E0D17B7" w:rsidR="00F840CA" w:rsidRPr="00CA4172" w:rsidRDefault="00A45291" w:rsidP="00F840CA">
      <w:pPr>
        <w:jc w:val="both"/>
      </w:pPr>
      <w:r>
        <w:t xml:space="preserve">Vice </w:t>
      </w:r>
      <w:r w:rsidR="00F840CA" w:rsidRPr="00CA4172">
        <w:t xml:space="preserve">Chair </w:t>
      </w:r>
      <w:r>
        <w:t>Millie Knowlton</w:t>
      </w:r>
      <w:r w:rsidR="00F840CA" w:rsidRPr="00CA4172">
        <w:t xml:space="preserve"> called a quorum of the Sustainable Energy Utility Advisory Board (SEUAB or Board) to order at </w:t>
      </w:r>
      <w:r w:rsidR="00D46BFE" w:rsidRPr="00D46BFE">
        <w:t>11:05</w:t>
      </w:r>
      <w:r w:rsidR="002F286C" w:rsidRPr="00D46BFE">
        <w:t xml:space="preserve"> AM</w:t>
      </w:r>
      <w:r w:rsidR="00F840CA" w:rsidRPr="00D46BFE">
        <w:t xml:space="preserve">, </w:t>
      </w:r>
      <w:r w:rsidR="00D46BFE" w:rsidRPr="00D46BFE">
        <w:t>June 8</w:t>
      </w:r>
      <w:r w:rsidR="00F840CA" w:rsidRPr="00CA4172">
        <w:t>, 202</w:t>
      </w:r>
      <w:r w:rsidR="00C74792" w:rsidRPr="00CA4172">
        <w:t>1</w:t>
      </w:r>
      <w:r w:rsidR="00F840CA" w:rsidRPr="00CA4172">
        <w:t>. This was a WebEx video conference call meeting.</w:t>
      </w:r>
    </w:p>
    <w:p w14:paraId="3C44896C" w14:textId="77777777" w:rsidR="00F840CA" w:rsidRPr="00CA4172" w:rsidRDefault="00F840CA" w:rsidP="00F840CA">
      <w:pPr>
        <w:jc w:val="both"/>
      </w:pPr>
    </w:p>
    <w:p w14:paraId="2C58B6B3" w14:textId="77777777" w:rsidR="00F840CA" w:rsidRPr="00CA4172" w:rsidRDefault="00F840CA" w:rsidP="00F840CA">
      <w:pPr>
        <w:jc w:val="both"/>
        <w:rPr>
          <w:b/>
        </w:rPr>
      </w:pPr>
      <w:r w:rsidRPr="00CA4172">
        <w:rPr>
          <w:b/>
        </w:rPr>
        <w:t>Roll Call/Introductions</w:t>
      </w:r>
    </w:p>
    <w:p w14:paraId="6265A8EC" w14:textId="74595CFC" w:rsidR="00F840CA" w:rsidRPr="00CA4172" w:rsidRDefault="00F840CA" w:rsidP="00F840CA">
      <w:pPr>
        <w:jc w:val="both"/>
        <w:rPr>
          <w:b/>
        </w:rPr>
      </w:pPr>
    </w:p>
    <w:p w14:paraId="710E52E7" w14:textId="77777777" w:rsidR="00F840CA" w:rsidRPr="00CA4172" w:rsidRDefault="00F840CA" w:rsidP="00F840CA">
      <w:pPr>
        <w:jc w:val="both"/>
      </w:pPr>
      <w:r w:rsidRPr="00CA4172">
        <w:t>Roll call was taken, and the following people were in attendance:</w:t>
      </w:r>
    </w:p>
    <w:p w14:paraId="4D8F5AB5" w14:textId="77777777" w:rsidR="00F840CA" w:rsidRPr="00CA4172" w:rsidRDefault="00F840CA" w:rsidP="00F840CA">
      <w:pPr>
        <w:jc w:val="both"/>
      </w:pPr>
    </w:p>
    <w:p w14:paraId="0F97B616" w14:textId="77777777" w:rsidR="00F840CA" w:rsidRPr="00CA4172" w:rsidRDefault="00F840CA" w:rsidP="00F840CA">
      <w:pPr>
        <w:ind w:left="720"/>
        <w:jc w:val="both"/>
      </w:pPr>
      <w:r w:rsidRPr="00CA4172">
        <w:rPr>
          <w:b/>
        </w:rPr>
        <w:t xml:space="preserve">Board Members: </w:t>
      </w:r>
    </w:p>
    <w:p w14:paraId="4A3125C9" w14:textId="77777777" w:rsidR="00F840CA" w:rsidRPr="00CA4172" w:rsidRDefault="00F840CA" w:rsidP="00F840CA">
      <w:pPr>
        <w:ind w:left="1440"/>
        <w:jc w:val="both"/>
        <w:rPr>
          <w:b/>
        </w:rPr>
      </w:pPr>
      <w:r w:rsidRPr="00CA4172">
        <w:t xml:space="preserve"> </w:t>
      </w:r>
    </w:p>
    <w:p w14:paraId="1587E5D2" w14:textId="19885A12" w:rsidR="00E2745D" w:rsidRPr="00CA4172" w:rsidRDefault="00E2745D" w:rsidP="00F840CA">
      <w:pPr>
        <w:ind w:left="1440"/>
        <w:jc w:val="both"/>
      </w:pPr>
    </w:p>
    <w:tbl>
      <w:tblPr>
        <w:tblStyle w:val="TableGrid"/>
        <w:tblW w:w="0" w:type="auto"/>
        <w:tblInd w:w="546" w:type="dxa"/>
        <w:tblLook w:val="04A0" w:firstRow="1" w:lastRow="0" w:firstColumn="1" w:lastColumn="0" w:noHBand="0" w:noVBand="1"/>
      </w:tblPr>
      <w:tblGrid>
        <w:gridCol w:w="4855"/>
        <w:gridCol w:w="1890"/>
        <w:gridCol w:w="2083"/>
      </w:tblGrid>
      <w:tr w:rsidR="007162A9" w:rsidRPr="00CA4172" w14:paraId="7BFB49A4" w14:textId="77777777" w:rsidTr="0081203D">
        <w:tc>
          <w:tcPr>
            <w:tcW w:w="4855" w:type="dxa"/>
          </w:tcPr>
          <w:p w14:paraId="5F0762C2" w14:textId="5841755E" w:rsidR="00E2745D" w:rsidRPr="00CA4172" w:rsidRDefault="00E2745D" w:rsidP="00F840CA">
            <w:pPr>
              <w:jc w:val="both"/>
              <w:rPr>
                <w:b/>
                <w:bCs/>
              </w:rPr>
            </w:pPr>
            <w:r w:rsidRPr="00CA4172">
              <w:rPr>
                <w:b/>
                <w:bCs/>
              </w:rPr>
              <w:t>Name</w:t>
            </w:r>
          </w:p>
        </w:tc>
        <w:tc>
          <w:tcPr>
            <w:tcW w:w="1890" w:type="dxa"/>
          </w:tcPr>
          <w:p w14:paraId="396488F0" w14:textId="2AC47A4F" w:rsidR="00E2745D" w:rsidRPr="00CA4172" w:rsidRDefault="00E2745D" w:rsidP="00F840CA">
            <w:pPr>
              <w:jc w:val="both"/>
              <w:rPr>
                <w:b/>
                <w:bCs/>
              </w:rPr>
            </w:pPr>
            <w:r w:rsidRPr="00CA4172">
              <w:rPr>
                <w:b/>
                <w:bCs/>
              </w:rPr>
              <w:t>In Attendance?</w:t>
            </w:r>
          </w:p>
        </w:tc>
        <w:tc>
          <w:tcPr>
            <w:tcW w:w="2083" w:type="dxa"/>
          </w:tcPr>
          <w:p w14:paraId="60E63E92" w14:textId="77B26B1D" w:rsidR="00E2745D" w:rsidRPr="00CA4172" w:rsidRDefault="00B31F95" w:rsidP="00A452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FY </w:t>
            </w:r>
            <w:r w:rsidR="007162A9" w:rsidRPr="00CA4172">
              <w:rPr>
                <w:b/>
                <w:bCs/>
              </w:rPr>
              <w:t xml:space="preserve">2021 </w:t>
            </w:r>
            <w:r w:rsidR="00E2745D" w:rsidRPr="00CA4172">
              <w:rPr>
                <w:b/>
                <w:bCs/>
              </w:rPr>
              <w:t>Attendance Record</w:t>
            </w:r>
          </w:p>
        </w:tc>
      </w:tr>
      <w:tr w:rsidR="007162A9" w:rsidRPr="00CA4172" w14:paraId="09FA8554" w14:textId="77777777" w:rsidTr="0081203D">
        <w:tc>
          <w:tcPr>
            <w:tcW w:w="4855" w:type="dxa"/>
          </w:tcPr>
          <w:p w14:paraId="72451A47" w14:textId="534FE593" w:rsidR="00E2745D" w:rsidRPr="00CA4172" w:rsidRDefault="00E2745D" w:rsidP="00F840CA">
            <w:pPr>
              <w:jc w:val="both"/>
            </w:pPr>
            <w:r w:rsidRPr="00CA4172">
              <w:t>Bicky Corman (Board Chair)</w:t>
            </w:r>
          </w:p>
        </w:tc>
        <w:tc>
          <w:tcPr>
            <w:tcW w:w="1890" w:type="dxa"/>
          </w:tcPr>
          <w:p w14:paraId="600DFFD1" w14:textId="77C87197" w:rsidR="00E2745D" w:rsidRPr="002915B3" w:rsidRDefault="003A57B6" w:rsidP="009E213C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No</w:t>
            </w:r>
          </w:p>
        </w:tc>
        <w:tc>
          <w:tcPr>
            <w:tcW w:w="2083" w:type="dxa"/>
          </w:tcPr>
          <w:p w14:paraId="141BCFAB" w14:textId="7262EEB5" w:rsidR="00E2745D" w:rsidRPr="00CA4172" w:rsidRDefault="003A57B6" w:rsidP="009E213C">
            <w:pPr>
              <w:jc w:val="center"/>
            </w:pPr>
            <w:r>
              <w:t>8</w:t>
            </w:r>
            <w:r w:rsidR="00C6526E">
              <w:t>/9</w:t>
            </w:r>
          </w:p>
        </w:tc>
      </w:tr>
      <w:tr w:rsidR="007162A9" w:rsidRPr="00CA4172" w14:paraId="18F57356" w14:textId="77777777" w:rsidTr="0081203D">
        <w:tc>
          <w:tcPr>
            <w:tcW w:w="4855" w:type="dxa"/>
          </w:tcPr>
          <w:p w14:paraId="6AD98F73" w14:textId="7423AD6C" w:rsidR="00E2745D" w:rsidRPr="00CA4172" w:rsidRDefault="00E2745D" w:rsidP="00F840CA">
            <w:pPr>
              <w:jc w:val="both"/>
            </w:pPr>
            <w:r w:rsidRPr="00CA4172">
              <w:t>Millie Knowlton (Vice Chair)</w:t>
            </w:r>
          </w:p>
        </w:tc>
        <w:tc>
          <w:tcPr>
            <w:tcW w:w="1890" w:type="dxa"/>
          </w:tcPr>
          <w:p w14:paraId="376127DD" w14:textId="62D2E7F5" w:rsidR="00E2745D" w:rsidRPr="00CA4172" w:rsidRDefault="007162A9" w:rsidP="009E213C">
            <w:pPr>
              <w:jc w:val="center"/>
            </w:pPr>
            <w:r w:rsidRPr="00CA4172">
              <w:t>Yes</w:t>
            </w:r>
          </w:p>
        </w:tc>
        <w:tc>
          <w:tcPr>
            <w:tcW w:w="2083" w:type="dxa"/>
          </w:tcPr>
          <w:p w14:paraId="25431125" w14:textId="13906CFF" w:rsidR="00E2745D" w:rsidRPr="00CA4172" w:rsidRDefault="003A57B6" w:rsidP="009E213C">
            <w:pPr>
              <w:jc w:val="center"/>
            </w:pPr>
            <w:r>
              <w:t>9/9</w:t>
            </w:r>
          </w:p>
        </w:tc>
      </w:tr>
      <w:tr w:rsidR="007162A9" w:rsidRPr="00CA4172" w14:paraId="4A304015" w14:textId="77777777" w:rsidTr="0081203D">
        <w:tc>
          <w:tcPr>
            <w:tcW w:w="4855" w:type="dxa"/>
          </w:tcPr>
          <w:p w14:paraId="1B567B3E" w14:textId="592695D6" w:rsidR="00E2745D" w:rsidRPr="00CA4172" w:rsidRDefault="007162A9" w:rsidP="00F840CA">
            <w:pPr>
              <w:jc w:val="both"/>
            </w:pPr>
            <w:r w:rsidRPr="00CA4172">
              <w:t>Sandra Mattavous-Frye</w:t>
            </w:r>
            <w:r w:rsidR="00D07F6A">
              <w:t xml:space="preserve"> (</w:t>
            </w:r>
            <w:r w:rsidR="000B0119">
              <w:t>Sarah Kogel-Smucker as proxy</w:t>
            </w:r>
            <w:r w:rsidR="001E5DE6">
              <w:t>)</w:t>
            </w:r>
          </w:p>
        </w:tc>
        <w:tc>
          <w:tcPr>
            <w:tcW w:w="1890" w:type="dxa"/>
          </w:tcPr>
          <w:p w14:paraId="5FC2BA8F" w14:textId="061682DB" w:rsidR="00E2745D" w:rsidRPr="00CA4172" w:rsidRDefault="008300C0" w:rsidP="009E213C">
            <w:pPr>
              <w:jc w:val="center"/>
            </w:pPr>
            <w:r>
              <w:t>Yes</w:t>
            </w:r>
          </w:p>
        </w:tc>
        <w:tc>
          <w:tcPr>
            <w:tcW w:w="2083" w:type="dxa"/>
          </w:tcPr>
          <w:p w14:paraId="4C7BF343" w14:textId="1089EB53" w:rsidR="00E2745D" w:rsidRPr="00CA4172" w:rsidRDefault="001E5DE6" w:rsidP="009E213C">
            <w:pPr>
              <w:jc w:val="center"/>
            </w:pPr>
            <w:r>
              <w:t>9/9</w:t>
            </w:r>
          </w:p>
        </w:tc>
      </w:tr>
      <w:tr w:rsidR="007162A9" w:rsidRPr="00CA4172" w14:paraId="1911C948" w14:textId="77777777" w:rsidTr="0081203D">
        <w:tc>
          <w:tcPr>
            <w:tcW w:w="4855" w:type="dxa"/>
          </w:tcPr>
          <w:p w14:paraId="3817514D" w14:textId="3F45CEBA" w:rsidR="00E2745D" w:rsidRPr="00CA4172" w:rsidRDefault="007162A9" w:rsidP="00F840CA">
            <w:pPr>
              <w:jc w:val="both"/>
            </w:pPr>
            <w:r w:rsidRPr="00CA4172">
              <w:t>Cary Hinton</w:t>
            </w:r>
          </w:p>
        </w:tc>
        <w:tc>
          <w:tcPr>
            <w:tcW w:w="1890" w:type="dxa"/>
          </w:tcPr>
          <w:p w14:paraId="7196D17C" w14:textId="4404B251" w:rsidR="00E2745D" w:rsidRPr="00CA4172" w:rsidRDefault="00DE4A98" w:rsidP="009E213C">
            <w:pPr>
              <w:jc w:val="center"/>
            </w:pPr>
            <w:r>
              <w:t>Yes</w:t>
            </w:r>
          </w:p>
        </w:tc>
        <w:tc>
          <w:tcPr>
            <w:tcW w:w="2083" w:type="dxa"/>
          </w:tcPr>
          <w:p w14:paraId="41EF6C12" w14:textId="64B60229" w:rsidR="00E2745D" w:rsidRPr="00CA4172" w:rsidRDefault="002915B3" w:rsidP="000C73CB">
            <w:pPr>
              <w:jc w:val="center"/>
            </w:pPr>
            <w:r>
              <w:t>9/9</w:t>
            </w:r>
          </w:p>
        </w:tc>
      </w:tr>
      <w:tr w:rsidR="007162A9" w:rsidRPr="00CA4172" w14:paraId="63A20551" w14:textId="77777777" w:rsidTr="0081203D">
        <w:tc>
          <w:tcPr>
            <w:tcW w:w="4855" w:type="dxa"/>
          </w:tcPr>
          <w:p w14:paraId="5A63815B" w14:textId="50C2EAC5" w:rsidR="00E2745D" w:rsidRPr="00CA4172" w:rsidRDefault="007162A9" w:rsidP="00F840CA">
            <w:pPr>
              <w:jc w:val="both"/>
            </w:pPr>
            <w:r w:rsidRPr="00CA4172">
              <w:t>Donna Cooper</w:t>
            </w:r>
          </w:p>
        </w:tc>
        <w:tc>
          <w:tcPr>
            <w:tcW w:w="1890" w:type="dxa"/>
          </w:tcPr>
          <w:p w14:paraId="366674B9" w14:textId="4513BB88" w:rsidR="00E2745D" w:rsidRPr="00CA4172" w:rsidRDefault="007162A9" w:rsidP="009E213C">
            <w:pPr>
              <w:jc w:val="center"/>
            </w:pPr>
            <w:r w:rsidRPr="00CA4172">
              <w:t>Yes</w:t>
            </w:r>
          </w:p>
        </w:tc>
        <w:tc>
          <w:tcPr>
            <w:tcW w:w="2083" w:type="dxa"/>
          </w:tcPr>
          <w:p w14:paraId="1398AFEE" w14:textId="50567D82" w:rsidR="00E2745D" w:rsidRPr="00CA4172" w:rsidRDefault="00AA5B72" w:rsidP="000C73CB">
            <w:pPr>
              <w:jc w:val="center"/>
            </w:pPr>
            <w:r>
              <w:t>9/9</w:t>
            </w:r>
          </w:p>
        </w:tc>
      </w:tr>
      <w:tr w:rsidR="007162A9" w:rsidRPr="00CA4172" w14:paraId="405F6701" w14:textId="77777777" w:rsidTr="0081203D">
        <w:tc>
          <w:tcPr>
            <w:tcW w:w="4855" w:type="dxa"/>
          </w:tcPr>
          <w:p w14:paraId="59B2D5AE" w14:textId="3BDBB796" w:rsidR="00E2745D" w:rsidRPr="00CA4172" w:rsidRDefault="007162A9" w:rsidP="00F840CA">
            <w:pPr>
              <w:jc w:val="both"/>
            </w:pPr>
            <w:r w:rsidRPr="00CA4172">
              <w:t>Eric Jones</w:t>
            </w:r>
          </w:p>
        </w:tc>
        <w:tc>
          <w:tcPr>
            <w:tcW w:w="1890" w:type="dxa"/>
          </w:tcPr>
          <w:p w14:paraId="3CBC6B92" w14:textId="53C6FFF2" w:rsidR="00E2745D" w:rsidRPr="00CA4172" w:rsidRDefault="000B0119" w:rsidP="009E213C">
            <w:pPr>
              <w:jc w:val="center"/>
            </w:pPr>
            <w:r>
              <w:t>Yes</w:t>
            </w:r>
          </w:p>
        </w:tc>
        <w:tc>
          <w:tcPr>
            <w:tcW w:w="2083" w:type="dxa"/>
          </w:tcPr>
          <w:p w14:paraId="2377A771" w14:textId="53FD9778" w:rsidR="00E2745D" w:rsidRPr="00CA4172" w:rsidRDefault="00AA5B72" w:rsidP="000C73CB">
            <w:pPr>
              <w:jc w:val="center"/>
            </w:pPr>
            <w:r>
              <w:t>5/5</w:t>
            </w:r>
          </w:p>
        </w:tc>
      </w:tr>
      <w:tr w:rsidR="007162A9" w:rsidRPr="00CA4172" w14:paraId="7051F45E" w14:textId="77777777" w:rsidTr="0081203D">
        <w:tc>
          <w:tcPr>
            <w:tcW w:w="4855" w:type="dxa"/>
          </w:tcPr>
          <w:p w14:paraId="26FF59BF" w14:textId="26C66C52" w:rsidR="00E2745D" w:rsidRPr="00CA4172" w:rsidRDefault="007162A9" w:rsidP="00F840CA">
            <w:pPr>
              <w:jc w:val="both"/>
            </w:pPr>
            <w:r w:rsidRPr="00CA4172">
              <w:t>Farrah Saint-Surin</w:t>
            </w:r>
          </w:p>
        </w:tc>
        <w:tc>
          <w:tcPr>
            <w:tcW w:w="1890" w:type="dxa"/>
          </w:tcPr>
          <w:p w14:paraId="2D22B9B2" w14:textId="13D6AF3F" w:rsidR="00E2745D" w:rsidRPr="00CA4172" w:rsidRDefault="007162A9" w:rsidP="009E213C">
            <w:pPr>
              <w:jc w:val="center"/>
              <w:rPr>
                <w:b/>
                <w:bCs/>
              </w:rPr>
            </w:pPr>
            <w:r w:rsidRPr="00CA4172">
              <w:rPr>
                <w:b/>
                <w:bCs/>
              </w:rPr>
              <w:t>No</w:t>
            </w:r>
          </w:p>
        </w:tc>
        <w:tc>
          <w:tcPr>
            <w:tcW w:w="2083" w:type="dxa"/>
          </w:tcPr>
          <w:p w14:paraId="283ABC2E" w14:textId="64F2DD26" w:rsidR="00E2745D" w:rsidRPr="00CA4172" w:rsidRDefault="00AA5B72" w:rsidP="000C73CB">
            <w:pPr>
              <w:jc w:val="center"/>
            </w:pPr>
            <w:r>
              <w:t>3/9</w:t>
            </w:r>
          </w:p>
        </w:tc>
      </w:tr>
      <w:tr w:rsidR="007162A9" w:rsidRPr="00CA4172" w14:paraId="75828AD3" w14:textId="77777777" w:rsidTr="0081203D">
        <w:tc>
          <w:tcPr>
            <w:tcW w:w="4855" w:type="dxa"/>
          </w:tcPr>
          <w:p w14:paraId="64E4924C" w14:textId="5333C9B6" w:rsidR="007162A9" w:rsidRPr="00CA4172" w:rsidRDefault="007162A9" w:rsidP="00F840CA">
            <w:pPr>
              <w:jc w:val="both"/>
            </w:pPr>
            <w:r w:rsidRPr="00CA4172">
              <w:t>Nicole Steele</w:t>
            </w:r>
            <w:r w:rsidR="00FF4A6F">
              <w:t xml:space="preserve"> (Board voted to remove Nicole to create a vacancy)</w:t>
            </w:r>
          </w:p>
        </w:tc>
        <w:tc>
          <w:tcPr>
            <w:tcW w:w="1890" w:type="dxa"/>
          </w:tcPr>
          <w:p w14:paraId="2FCD4BCC" w14:textId="482ACA09" w:rsidR="007162A9" w:rsidRPr="00CA4172" w:rsidRDefault="007162A9" w:rsidP="009E213C">
            <w:pPr>
              <w:jc w:val="center"/>
              <w:rPr>
                <w:b/>
                <w:bCs/>
              </w:rPr>
            </w:pPr>
            <w:r w:rsidRPr="00CA4172">
              <w:rPr>
                <w:b/>
                <w:bCs/>
              </w:rPr>
              <w:t>No</w:t>
            </w:r>
          </w:p>
        </w:tc>
        <w:tc>
          <w:tcPr>
            <w:tcW w:w="2083" w:type="dxa"/>
          </w:tcPr>
          <w:p w14:paraId="71E190F2" w14:textId="2AB6435D" w:rsidR="007162A9" w:rsidRPr="00CA4172" w:rsidRDefault="007162A9" w:rsidP="000C73CB">
            <w:pPr>
              <w:jc w:val="center"/>
            </w:pPr>
          </w:p>
        </w:tc>
      </w:tr>
      <w:tr w:rsidR="007162A9" w:rsidRPr="00CA4172" w14:paraId="37F1B587" w14:textId="77777777" w:rsidTr="0081203D">
        <w:tc>
          <w:tcPr>
            <w:tcW w:w="4855" w:type="dxa"/>
          </w:tcPr>
          <w:p w14:paraId="2C14A4AF" w14:textId="58A2D85F" w:rsidR="007162A9" w:rsidRPr="00CA4172" w:rsidRDefault="007162A9" w:rsidP="00F840CA">
            <w:pPr>
              <w:jc w:val="both"/>
            </w:pPr>
            <w:r w:rsidRPr="00CA4172">
              <w:t>Nina Dodge</w:t>
            </w:r>
          </w:p>
        </w:tc>
        <w:tc>
          <w:tcPr>
            <w:tcW w:w="1890" w:type="dxa"/>
          </w:tcPr>
          <w:p w14:paraId="2EFE93EF" w14:textId="3FE7E273" w:rsidR="007162A9" w:rsidRPr="00CA4172" w:rsidRDefault="00DE4A98" w:rsidP="00DE4A98">
            <w:pPr>
              <w:tabs>
                <w:tab w:val="left" w:pos="592"/>
                <w:tab w:val="center" w:pos="837"/>
              </w:tabs>
            </w:pPr>
            <w:r>
              <w:tab/>
            </w:r>
            <w:r>
              <w:tab/>
              <w:t>Yes</w:t>
            </w:r>
          </w:p>
        </w:tc>
        <w:tc>
          <w:tcPr>
            <w:tcW w:w="2083" w:type="dxa"/>
          </w:tcPr>
          <w:p w14:paraId="777E00CD" w14:textId="058A06B0" w:rsidR="007162A9" w:rsidRPr="00CA4172" w:rsidRDefault="00E63E84" w:rsidP="000C73CB">
            <w:pPr>
              <w:jc w:val="center"/>
            </w:pPr>
            <w:r>
              <w:t>8/9</w:t>
            </w:r>
          </w:p>
        </w:tc>
      </w:tr>
      <w:tr w:rsidR="007162A9" w:rsidRPr="00CA4172" w14:paraId="1F02A9A5" w14:textId="77777777" w:rsidTr="0081203D">
        <w:tc>
          <w:tcPr>
            <w:tcW w:w="4855" w:type="dxa"/>
          </w:tcPr>
          <w:p w14:paraId="4ECDDC07" w14:textId="1566DF71" w:rsidR="007162A9" w:rsidRPr="00CA4172" w:rsidRDefault="007162A9" w:rsidP="00F840CA">
            <w:pPr>
              <w:jc w:val="both"/>
            </w:pPr>
            <w:r w:rsidRPr="00CA4172">
              <w:t>Richard Graves</w:t>
            </w:r>
          </w:p>
        </w:tc>
        <w:tc>
          <w:tcPr>
            <w:tcW w:w="1890" w:type="dxa"/>
          </w:tcPr>
          <w:p w14:paraId="4A7EC62B" w14:textId="684B779D" w:rsidR="007162A9" w:rsidRPr="00CA4172" w:rsidRDefault="007162A9" w:rsidP="009E213C">
            <w:pPr>
              <w:jc w:val="center"/>
              <w:rPr>
                <w:b/>
                <w:bCs/>
              </w:rPr>
            </w:pPr>
            <w:r w:rsidRPr="00CA4172">
              <w:rPr>
                <w:b/>
                <w:bCs/>
              </w:rPr>
              <w:t>No</w:t>
            </w:r>
          </w:p>
        </w:tc>
        <w:tc>
          <w:tcPr>
            <w:tcW w:w="2083" w:type="dxa"/>
          </w:tcPr>
          <w:p w14:paraId="7C85405A" w14:textId="581A21D7" w:rsidR="007162A9" w:rsidRPr="00CA4172" w:rsidRDefault="00E63E84" w:rsidP="000C73CB">
            <w:pPr>
              <w:jc w:val="center"/>
            </w:pPr>
            <w:r>
              <w:t>0/9</w:t>
            </w:r>
          </w:p>
        </w:tc>
      </w:tr>
      <w:tr w:rsidR="007162A9" w:rsidRPr="00CA4172" w14:paraId="0A717B20" w14:textId="77777777" w:rsidTr="0081203D">
        <w:tc>
          <w:tcPr>
            <w:tcW w:w="4855" w:type="dxa"/>
          </w:tcPr>
          <w:p w14:paraId="4432D69D" w14:textId="51A3E0F8" w:rsidR="007162A9" w:rsidRPr="00CA4172" w:rsidRDefault="007162A9" w:rsidP="00F840CA">
            <w:pPr>
              <w:jc w:val="both"/>
            </w:pPr>
            <w:r w:rsidRPr="00CA4172">
              <w:t>Scott Williamson</w:t>
            </w:r>
          </w:p>
        </w:tc>
        <w:tc>
          <w:tcPr>
            <w:tcW w:w="1890" w:type="dxa"/>
          </w:tcPr>
          <w:p w14:paraId="6D601D4C" w14:textId="26855A07" w:rsidR="007162A9" w:rsidRPr="00CA4172" w:rsidRDefault="007162A9" w:rsidP="009E213C">
            <w:pPr>
              <w:jc w:val="center"/>
              <w:rPr>
                <w:b/>
                <w:bCs/>
              </w:rPr>
            </w:pPr>
            <w:r w:rsidRPr="00CA4172">
              <w:rPr>
                <w:b/>
                <w:bCs/>
              </w:rPr>
              <w:t>No</w:t>
            </w:r>
          </w:p>
        </w:tc>
        <w:tc>
          <w:tcPr>
            <w:tcW w:w="2083" w:type="dxa"/>
          </w:tcPr>
          <w:p w14:paraId="1B50EBC4" w14:textId="3761697D" w:rsidR="007162A9" w:rsidRPr="00CA4172" w:rsidRDefault="00E63E84" w:rsidP="000C73CB">
            <w:pPr>
              <w:jc w:val="center"/>
            </w:pPr>
            <w:r>
              <w:t>0/9</w:t>
            </w:r>
          </w:p>
        </w:tc>
      </w:tr>
      <w:tr w:rsidR="007162A9" w:rsidRPr="00CA4172" w14:paraId="19C61340" w14:textId="77777777" w:rsidTr="0081203D">
        <w:tc>
          <w:tcPr>
            <w:tcW w:w="4855" w:type="dxa"/>
          </w:tcPr>
          <w:p w14:paraId="3B036D41" w14:textId="16082610" w:rsidR="007162A9" w:rsidRPr="00CA4172" w:rsidRDefault="007162A9" w:rsidP="00F840CA">
            <w:pPr>
              <w:jc w:val="both"/>
            </w:pPr>
            <w:r w:rsidRPr="00CA4172">
              <w:t>Steve Burr</w:t>
            </w:r>
          </w:p>
        </w:tc>
        <w:tc>
          <w:tcPr>
            <w:tcW w:w="1890" w:type="dxa"/>
          </w:tcPr>
          <w:p w14:paraId="0D832A16" w14:textId="7A79FA35" w:rsidR="007162A9" w:rsidRPr="00CA4172" w:rsidRDefault="00C22698" w:rsidP="009E213C">
            <w:pPr>
              <w:jc w:val="center"/>
            </w:pPr>
            <w:r>
              <w:t>Yes</w:t>
            </w:r>
          </w:p>
        </w:tc>
        <w:tc>
          <w:tcPr>
            <w:tcW w:w="2083" w:type="dxa"/>
          </w:tcPr>
          <w:p w14:paraId="7BF24ECD" w14:textId="57213959" w:rsidR="000B0119" w:rsidRPr="00CA4172" w:rsidRDefault="00E63E84" w:rsidP="000C73CB">
            <w:pPr>
              <w:jc w:val="center"/>
            </w:pPr>
            <w:r>
              <w:t>9/9</w:t>
            </w:r>
          </w:p>
        </w:tc>
      </w:tr>
      <w:tr w:rsidR="000B0119" w:rsidRPr="00CA4172" w14:paraId="25E09126" w14:textId="77777777" w:rsidTr="0081203D">
        <w:tc>
          <w:tcPr>
            <w:tcW w:w="4855" w:type="dxa"/>
          </w:tcPr>
          <w:p w14:paraId="1967DCDC" w14:textId="6FA52880" w:rsidR="000B0119" w:rsidRPr="00CA4172" w:rsidRDefault="000B0119" w:rsidP="00F840CA">
            <w:pPr>
              <w:jc w:val="both"/>
            </w:pPr>
            <w:r>
              <w:t>Marshall</w:t>
            </w:r>
            <w:r w:rsidR="00CB6C73">
              <w:t xml:space="preserve"> Duer-Balkind</w:t>
            </w:r>
          </w:p>
        </w:tc>
        <w:tc>
          <w:tcPr>
            <w:tcW w:w="1890" w:type="dxa"/>
          </w:tcPr>
          <w:p w14:paraId="4090B1FF" w14:textId="0663E6DC" w:rsidR="000B0119" w:rsidRPr="00CA4172" w:rsidRDefault="00DE4A98" w:rsidP="009E213C">
            <w:pPr>
              <w:jc w:val="center"/>
            </w:pPr>
            <w:r>
              <w:t>Yes</w:t>
            </w:r>
          </w:p>
        </w:tc>
        <w:tc>
          <w:tcPr>
            <w:tcW w:w="2083" w:type="dxa"/>
          </w:tcPr>
          <w:p w14:paraId="0A0967D2" w14:textId="5EE1F548" w:rsidR="000B0119" w:rsidRPr="00CA4172" w:rsidRDefault="000C73CB" w:rsidP="000C73CB">
            <w:pPr>
              <w:jc w:val="center"/>
            </w:pPr>
            <w:r>
              <w:t>2/2</w:t>
            </w:r>
          </w:p>
        </w:tc>
      </w:tr>
    </w:tbl>
    <w:p w14:paraId="1EF42188" w14:textId="77777777" w:rsidR="00E2745D" w:rsidRPr="00CA4172" w:rsidRDefault="00E2745D" w:rsidP="00F840CA">
      <w:pPr>
        <w:ind w:left="1440"/>
        <w:jc w:val="both"/>
      </w:pPr>
    </w:p>
    <w:p w14:paraId="000607B4" w14:textId="77777777" w:rsidR="00F840CA" w:rsidRPr="00CA4172" w:rsidRDefault="00F840CA" w:rsidP="00F840CA">
      <w:pPr>
        <w:ind w:left="720"/>
        <w:jc w:val="both"/>
        <w:rPr>
          <w:b/>
        </w:rPr>
      </w:pPr>
    </w:p>
    <w:p w14:paraId="7B1F0819" w14:textId="03805541" w:rsidR="00872B16" w:rsidRDefault="00F840CA" w:rsidP="0081203D">
      <w:pPr>
        <w:ind w:right="18"/>
        <w:jc w:val="both"/>
      </w:pPr>
      <w:r w:rsidRPr="00CA4172">
        <w:rPr>
          <w:b/>
        </w:rPr>
        <w:t xml:space="preserve">Other Attendees: </w:t>
      </w:r>
      <w:r w:rsidRPr="00BC0C31">
        <w:t>Tommy Wells (Director, DOEE);</w:t>
      </w:r>
      <w:r w:rsidRPr="00BC0C31">
        <w:rPr>
          <w:b/>
        </w:rPr>
        <w:t xml:space="preserve"> </w:t>
      </w:r>
      <w:r w:rsidRPr="00BC0C31">
        <w:t xml:space="preserve">Taresa Lawrence (Deputy Director, DOEE); Lance Loncke (Sr. Program Analyst, DOEE); Hussain Karim (DOEE); Ted Trabue (Director, DCSEU); </w:t>
      </w:r>
      <w:r w:rsidR="00872B16" w:rsidRPr="00BC0C31">
        <w:t xml:space="preserve">Dave Epley (Associate Director, DOEE); </w:t>
      </w:r>
      <w:r w:rsidR="00872B16" w:rsidRPr="005D25E1">
        <w:t xml:space="preserve">Patti Boyd (Senior Technology Strategist, DCSEU); </w:t>
      </w:r>
      <w:r w:rsidR="00872B16" w:rsidRPr="00BC0C31">
        <w:t xml:space="preserve">Lynora Hall (DOEE); </w:t>
      </w:r>
      <w:r w:rsidR="001162D4" w:rsidRPr="00BC0C31">
        <w:t>Karen Si</w:t>
      </w:r>
      <w:r w:rsidR="00F91040" w:rsidRPr="00BC0C31">
        <w:t>strunk</w:t>
      </w:r>
      <w:r w:rsidR="00872B16" w:rsidRPr="00BC0C31">
        <w:t xml:space="preserve"> (OPC); Alex Lopez (DOEE); Angela Johnson (DCSEU);</w:t>
      </w:r>
      <w:r w:rsidR="008F438E" w:rsidRPr="00BC0C31">
        <w:t xml:space="preserve"> </w:t>
      </w:r>
      <w:r w:rsidR="008F438E" w:rsidRPr="005D25E1">
        <w:t xml:space="preserve">Pierre Van Der Merwe  (DCSEU); </w:t>
      </w:r>
      <w:r w:rsidR="00E06251" w:rsidRPr="00EA69C0">
        <w:t>Julia Field (DOEE</w:t>
      </w:r>
      <w:r w:rsidR="006A6A10" w:rsidRPr="00EA69C0">
        <w:t>)</w:t>
      </w:r>
      <w:r w:rsidR="00807CDA" w:rsidRPr="00EA69C0">
        <w:t>;</w:t>
      </w:r>
      <w:r w:rsidR="00807CDA">
        <w:t xml:space="preserve"> </w:t>
      </w:r>
      <w:r w:rsidR="00BC0C31">
        <w:t>A</w:t>
      </w:r>
      <w:r w:rsidR="00031306">
        <w:rPr>
          <w:bCs/>
        </w:rPr>
        <w:t>sa Parker</w:t>
      </w:r>
      <w:r w:rsidR="0020260B">
        <w:rPr>
          <w:bCs/>
        </w:rPr>
        <w:t xml:space="preserve"> (VEIC)</w:t>
      </w:r>
      <w:r w:rsidR="00031306">
        <w:rPr>
          <w:bCs/>
        </w:rPr>
        <w:t xml:space="preserve">; </w:t>
      </w:r>
      <w:r w:rsidR="00124396">
        <w:rPr>
          <w:bCs/>
        </w:rPr>
        <w:t>Jesse Smith (NMR);</w:t>
      </w:r>
      <w:r w:rsidR="001162D4" w:rsidRPr="001162D4">
        <w:rPr>
          <w:bCs/>
        </w:rPr>
        <w:t xml:space="preserve"> </w:t>
      </w:r>
      <w:r w:rsidR="001162D4" w:rsidRPr="0013373B">
        <w:rPr>
          <w:bCs/>
        </w:rPr>
        <w:t>Lilia Abron (PEER Consultants, DCSEU</w:t>
      </w:r>
      <w:r w:rsidR="001162D4">
        <w:rPr>
          <w:bCs/>
        </w:rPr>
        <w:t xml:space="preserve"> </w:t>
      </w:r>
      <w:r w:rsidR="001162D4" w:rsidRPr="0013373B">
        <w:rPr>
          <w:bCs/>
        </w:rPr>
        <w:t>contractor);</w:t>
      </w:r>
      <w:r w:rsidR="005D25E1">
        <w:rPr>
          <w:bCs/>
        </w:rPr>
        <w:t xml:space="preserve"> Michael </w:t>
      </w:r>
      <w:proofErr w:type="spellStart"/>
      <w:r w:rsidR="005D25E1">
        <w:rPr>
          <w:bCs/>
        </w:rPr>
        <w:t>Frischmann</w:t>
      </w:r>
      <w:proofErr w:type="spellEnd"/>
      <w:r w:rsidR="005D25E1">
        <w:rPr>
          <w:bCs/>
        </w:rPr>
        <w:t xml:space="preserve">; Michael </w:t>
      </w:r>
      <w:proofErr w:type="spellStart"/>
      <w:r w:rsidR="005D25E1">
        <w:rPr>
          <w:bCs/>
        </w:rPr>
        <w:t>Noreika</w:t>
      </w:r>
      <w:proofErr w:type="spellEnd"/>
      <w:r w:rsidR="005D25E1">
        <w:rPr>
          <w:bCs/>
        </w:rPr>
        <w:t xml:space="preserve"> (NM</w:t>
      </w:r>
      <w:r w:rsidR="00C4608E">
        <w:rPr>
          <w:bCs/>
        </w:rPr>
        <w:t>R</w:t>
      </w:r>
      <w:r w:rsidR="005D25E1">
        <w:rPr>
          <w:bCs/>
        </w:rPr>
        <w:t xml:space="preserve">); Tom Mauldin (NMR); Zoe Heller (DCSEU); Robert Stephenson; </w:t>
      </w:r>
      <w:r w:rsidR="00EA69C0">
        <w:rPr>
          <w:bCs/>
        </w:rPr>
        <w:t>Tamara Christopher</w:t>
      </w:r>
      <w:r w:rsidR="00E93503">
        <w:rPr>
          <w:bCs/>
        </w:rPr>
        <w:t>.</w:t>
      </w:r>
    </w:p>
    <w:p w14:paraId="744A8954" w14:textId="53015E4D" w:rsidR="008300C0" w:rsidRDefault="008300C0" w:rsidP="008300C0">
      <w:pPr>
        <w:jc w:val="both"/>
      </w:pPr>
    </w:p>
    <w:p w14:paraId="636094A7" w14:textId="77777777" w:rsidR="00407BB1" w:rsidRPr="00446761" w:rsidRDefault="00407BB1" w:rsidP="00407BB1">
      <w:pPr>
        <w:jc w:val="both"/>
        <w:rPr>
          <w:b/>
        </w:rPr>
      </w:pPr>
      <w:r w:rsidRPr="00446761">
        <w:rPr>
          <w:b/>
          <w:bCs/>
        </w:rPr>
        <w:lastRenderedPageBreak/>
        <w:t>A</w:t>
      </w:r>
      <w:r w:rsidRPr="00446761">
        <w:rPr>
          <w:b/>
        </w:rPr>
        <w:t>pproval of Agenda</w:t>
      </w:r>
    </w:p>
    <w:p w14:paraId="57E253E8" w14:textId="05CA761C" w:rsidR="00681EA2" w:rsidRDefault="00407BB1" w:rsidP="00407BB1">
      <w:pPr>
        <w:jc w:val="both"/>
      </w:pPr>
      <w:r>
        <w:t>At 11:</w:t>
      </w:r>
      <w:r w:rsidR="00394BDD">
        <w:t>05</w:t>
      </w:r>
      <w:r w:rsidR="001E2D06">
        <w:t xml:space="preserve"> </w:t>
      </w:r>
      <w:r>
        <w:t xml:space="preserve">AM </w:t>
      </w:r>
      <w:r w:rsidR="007B3506">
        <w:t>Marshall Duer</w:t>
      </w:r>
      <w:r w:rsidR="00394BDD">
        <w:t>-</w:t>
      </w:r>
      <w:r w:rsidR="007B3506">
        <w:t>Balkind</w:t>
      </w:r>
      <w:r>
        <w:t xml:space="preserve"> moved to approve the agenda, it was seconded by Dr. Donna Cooper.  </w:t>
      </w:r>
    </w:p>
    <w:p w14:paraId="768B91AD" w14:textId="1DE0B978" w:rsidR="00407BB1" w:rsidRDefault="00407BB1" w:rsidP="008300C0">
      <w:pPr>
        <w:pStyle w:val="ListParagraph"/>
        <w:numPr>
          <w:ilvl w:val="0"/>
          <w:numId w:val="26"/>
        </w:numPr>
        <w:jc w:val="both"/>
      </w:pPr>
      <w:r>
        <w:t xml:space="preserve">All in favor, none opposed. </w:t>
      </w:r>
    </w:p>
    <w:p w14:paraId="20E915F7" w14:textId="77777777" w:rsidR="008538EB" w:rsidRDefault="008538EB" w:rsidP="008300C0">
      <w:pPr>
        <w:jc w:val="both"/>
        <w:rPr>
          <w:b/>
          <w:bCs/>
        </w:rPr>
      </w:pPr>
    </w:p>
    <w:p w14:paraId="681277D7" w14:textId="60D172BC" w:rsidR="00A1180C" w:rsidRPr="00A1180C" w:rsidRDefault="00A1180C" w:rsidP="00A1180C">
      <w:pPr>
        <w:rPr>
          <w:b/>
          <w:bCs/>
        </w:rPr>
      </w:pPr>
      <w:bookmarkStart w:id="0" w:name="_Hlk73025389"/>
      <w:r w:rsidRPr="00A1180C">
        <w:rPr>
          <w:b/>
          <w:bCs/>
        </w:rPr>
        <w:t xml:space="preserve">Review &amp; Adoption of Minutes (February, March, April, </w:t>
      </w:r>
      <w:r w:rsidR="00616E48">
        <w:rPr>
          <w:b/>
          <w:bCs/>
        </w:rPr>
        <w:t>M</w:t>
      </w:r>
      <w:r w:rsidRPr="00A1180C">
        <w:rPr>
          <w:b/>
          <w:bCs/>
        </w:rPr>
        <w:t>ay)</w:t>
      </w:r>
      <w:r w:rsidR="00616E48">
        <w:rPr>
          <w:b/>
          <w:bCs/>
        </w:rPr>
        <w:t xml:space="preserve"> (</w:t>
      </w:r>
      <w:r w:rsidR="00CB6C73">
        <w:rPr>
          <w:b/>
          <w:bCs/>
        </w:rPr>
        <w:t>Millie Knowlton, Dave Epley)</w:t>
      </w:r>
      <w:r w:rsidRPr="00A1180C">
        <w:rPr>
          <w:b/>
          <w:bCs/>
        </w:rPr>
        <w:tab/>
      </w:r>
    </w:p>
    <w:bookmarkEnd w:id="0"/>
    <w:p w14:paraId="3BE7F067" w14:textId="33B87E75" w:rsidR="008F438E" w:rsidRDefault="001E5DE6" w:rsidP="008300C0">
      <w:pPr>
        <w:jc w:val="both"/>
      </w:pPr>
      <w:r>
        <w:t xml:space="preserve">Nina Dodge moved </w:t>
      </w:r>
      <w:r w:rsidR="00EC72A5">
        <w:t>to approve the minutes for all four months</w:t>
      </w:r>
      <w:r w:rsidR="00A348AA">
        <w:t xml:space="preserve"> with</w:t>
      </w:r>
      <w:r w:rsidR="00E5313E">
        <w:t xml:space="preserve"> the</w:t>
      </w:r>
      <w:r w:rsidR="00A348AA">
        <w:t xml:space="preserve"> </w:t>
      </w:r>
      <w:r w:rsidR="00763AE4">
        <w:t>condition that the minutes can still be edited upon further review.</w:t>
      </w:r>
      <w:r w:rsidR="00A348AA">
        <w:t xml:space="preserve"> </w:t>
      </w:r>
      <w:r w:rsidR="004E7BBE">
        <w:t xml:space="preserve">Cary Hinton </w:t>
      </w:r>
      <w:r w:rsidR="00F82A1A">
        <w:t>seconded</w:t>
      </w:r>
      <w:r w:rsidR="001C737A">
        <w:t xml:space="preserve"> motio</w:t>
      </w:r>
      <w:r w:rsidR="00D361B6">
        <w:t>n.</w:t>
      </w:r>
      <w:r w:rsidR="00F82A1A">
        <w:t xml:space="preserve"> </w:t>
      </w:r>
      <w:r w:rsidR="00A348AA">
        <w:t xml:space="preserve"> </w:t>
      </w:r>
    </w:p>
    <w:p w14:paraId="459CEC3A" w14:textId="73B529F3" w:rsidR="00681EA2" w:rsidRDefault="00681EA2" w:rsidP="008300C0">
      <w:pPr>
        <w:pStyle w:val="ListParagraph"/>
        <w:numPr>
          <w:ilvl w:val="0"/>
          <w:numId w:val="26"/>
        </w:numPr>
        <w:jc w:val="both"/>
      </w:pPr>
      <w:r>
        <w:t xml:space="preserve">All in favor, none opposed. </w:t>
      </w:r>
    </w:p>
    <w:p w14:paraId="6ED9B523" w14:textId="77777777" w:rsidR="000C73CB" w:rsidRDefault="000C73CB" w:rsidP="008300C0">
      <w:pPr>
        <w:jc w:val="both"/>
      </w:pPr>
    </w:p>
    <w:p w14:paraId="0EB2F558" w14:textId="7BCA1DDD" w:rsidR="00407BB1" w:rsidRPr="00407BB1" w:rsidRDefault="00407BB1" w:rsidP="00D07F6A">
      <w:pPr>
        <w:jc w:val="both"/>
        <w:rPr>
          <w:b/>
          <w:bCs/>
        </w:rPr>
      </w:pPr>
      <w:r w:rsidRPr="00407BB1">
        <w:rPr>
          <w:b/>
          <w:bCs/>
        </w:rPr>
        <w:t>Briefing on FY20 Performance Benchmarks Report</w:t>
      </w:r>
      <w:r w:rsidR="00616E48">
        <w:rPr>
          <w:b/>
          <w:bCs/>
        </w:rPr>
        <w:t xml:space="preserve"> (</w:t>
      </w:r>
      <w:r w:rsidR="00616E48" w:rsidRPr="00616E48">
        <w:rPr>
          <w:b/>
          <w:bCs/>
        </w:rPr>
        <w:t>NMR, Lance Loncke</w:t>
      </w:r>
      <w:r w:rsidR="00616E48">
        <w:rPr>
          <w:b/>
          <w:bCs/>
        </w:rPr>
        <w:t>)</w:t>
      </w:r>
    </w:p>
    <w:p w14:paraId="13348E02" w14:textId="25926F64" w:rsidR="009876A8" w:rsidRDefault="00040F08" w:rsidP="003D3190">
      <w:r>
        <w:t>Tom Mauldin</w:t>
      </w:r>
      <w:r w:rsidR="00AD1B90">
        <w:t xml:space="preserve"> of NMR</w:t>
      </w:r>
      <w:r w:rsidR="003845EC">
        <w:t xml:space="preserve"> </w:t>
      </w:r>
      <w:r w:rsidR="001318A6">
        <w:t>Group, Inc.</w:t>
      </w:r>
      <w:r w:rsidR="003845EC">
        <w:t xml:space="preserve"> presented on the FY20 Performance Benchmark Report</w:t>
      </w:r>
      <w:r w:rsidR="003D3190">
        <w:t xml:space="preserve"> prepared by NMR</w:t>
      </w:r>
      <w:r w:rsidR="003845EC">
        <w:t>.</w:t>
      </w:r>
      <w:r w:rsidR="004F3DA8">
        <w:t xml:space="preserve"> </w:t>
      </w:r>
      <w:r w:rsidR="00E45AEF">
        <w:t xml:space="preserve">In addition to </w:t>
      </w:r>
      <w:r w:rsidR="007749A6">
        <w:t xml:space="preserve">the </w:t>
      </w:r>
      <w:r w:rsidR="00E7479F">
        <w:t>report’s</w:t>
      </w:r>
      <w:r w:rsidR="007749A6">
        <w:t xml:space="preserve"> analysis of </w:t>
      </w:r>
      <w:r w:rsidR="00F117EC">
        <w:t xml:space="preserve">the costs and benefits and tracked gross savings overtime, </w:t>
      </w:r>
      <w:r w:rsidR="00536F23">
        <w:t>Mr. Mauldin noted that NMR’s methods included conducting</w:t>
      </w:r>
      <w:r w:rsidR="007749A6">
        <w:t xml:space="preserve"> </w:t>
      </w:r>
      <w:r w:rsidR="00E16C22">
        <w:t xml:space="preserve">telephone and web surveys </w:t>
      </w:r>
      <w:r w:rsidR="00F117EC">
        <w:t>with</w:t>
      </w:r>
      <w:r w:rsidR="00E16C22">
        <w:t xml:space="preserve"> DCSEU customers</w:t>
      </w:r>
      <w:r w:rsidR="0036048F">
        <w:t xml:space="preserve"> to better understand customer satisfaction</w:t>
      </w:r>
      <w:r w:rsidR="007749A6">
        <w:t>.</w:t>
      </w:r>
    </w:p>
    <w:p w14:paraId="30293797" w14:textId="77777777" w:rsidR="009876A8" w:rsidRDefault="009876A8" w:rsidP="003D3190"/>
    <w:p w14:paraId="5A4D00C4" w14:textId="3F8C8A2A" w:rsidR="00040F08" w:rsidRDefault="00A9266A" w:rsidP="003D3190">
      <w:r>
        <w:t xml:space="preserve">Overall, the </w:t>
      </w:r>
      <w:r w:rsidR="00A82BA5">
        <w:t>D</w:t>
      </w:r>
      <w:r>
        <w:t>CSE</w:t>
      </w:r>
      <w:r w:rsidR="00A82BA5">
        <w:t xml:space="preserve">U achieved </w:t>
      </w:r>
      <w:r w:rsidR="00E7479F">
        <w:t xml:space="preserve">the </w:t>
      </w:r>
      <w:r w:rsidR="00A82BA5">
        <w:t>minimum targets for all</w:t>
      </w:r>
      <w:r w:rsidR="00831075">
        <w:t xml:space="preserve"> </w:t>
      </w:r>
      <w:r w:rsidR="00E919D7">
        <w:t>five benchmarks: electric savings, gas savings, renewable capacity, low-income spend, and green jobs. The DCSEU achieved the maximum targets for all categories except for the low-income savings</w:t>
      </w:r>
      <w:r w:rsidR="00E7479F">
        <w:t>; t</w:t>
      </w:r>
      <w:r w:rsidR="00E919D7">
        <w:t>his was the first year the DCSEU achieved the green jobs maximum target.</w:t>
      </w:r>
      <w:r w:rsidR="00EA7026">
        <w:t xml:space="preserve"> </w:t>
      </w:r>
      <w:r w:rsidR="003728BD">
        <w:t xml:space="preserve">Mr. Mauldin highlighted </w:t>
      </w:r>
      <w:r w:rsidR="00EA7026">
        <w:t xml:space="preserve">that the commercial custom retrofit program represents </w:t>
      </w:r>
      <w:r w:rsidR="005251CF">
        <w:t xml:space="preserve">49% of the </w:t>
      </w:r>
      <w:r w:rsidR="003728BD">
        <w:t xml:space="preserve">entire </w:t>
      </w:r>
      <w:r w:rsidR="005251CF">
        <w:t>portfolio’s tracked gross savings</w:t>
      </w:r>
      <w:r w:rsidR="003F32DE">
        <w:t>.</w:t>
      </w:r>
      <w:r w:rsidR="005251CF">
        <w:t xml:space="preserve"> </w:t>
      </w:r>
    </w:p>
    <w:p w14:paraId="4891410E" w14:textId="07799C84" w:rsidR="00DE0593" w:rsidRDefault="00DE0593" w:rsidP="003D3190"/>
    <w:p w14:paraId="5F76330B" w14:textId="31ED449E" w:rsidR="00DE0593" w:rsidRDefault="00DE0593" w:rsidP="008E591E">
      <w:r>
        <w:t xml:space="preserve">The report compared the DCSEU’s </w:t>
      </w:r>
      <w:r w:rsidR="00704AA3">
        <w:t xml:space="preserve">cost of saved energy to </w:t>
      </w:r>
      <w:r w:rsidR="00B107EF">
        <w:t xml:space="preserve">similar </w:t>
      </w:r>
      <w:r w:rsidR="00CB041C">
        <w:t>program</w:t>
      </w:r>
      <w:r w:rsidR="00B107EF">
        <w:t>s</w:t>
      </w:r>
      <w:r w:rsidR="00CB041C">
        <w:t xml:space="preserve"> run by PECO </w:t>
      </w:r>
      <w:r w:rsidR="00D2042E">
        <w:t>(Philadelphia</w:t>
      </w:r>
      <w:r w:rsidR="00B107EF">
        <w:t>-area</w:t>
      </w:r>
      <w:r w:rsidR="00D2042E">
        <w:t xml:space="preserve">) </w:t>
      </w:r>
      <w:r w:rsidR="00CB041C">
        <w:t>and BG&amp;E</w:t>
      </w:r>
      <w:r w:rsidR="00D2042E">
        <w:t xml:space="preserve"> (Baltimore</w:t>
      </w:r>
      <w:r w:rsidR="00B107EF">
        <w:t>-</w:t>
      </w:r>
      <w:r w:rsidR="0097033A">
        <w:t xml:space="preserve">area). Mr. Mauldin </w:t>
      </w:r>
      <w:r w:rsidR="00FC2F1D">
        <w:t xml:space="preserve">provided the caveat that </w:t>
      </w:r>
      <w:r w:rsidR="00E37222">
        <w:t>it is not</w:t>
      </w:r>
      <w:r w:rsidR="008E591E">
        <w:t xml:space="preserve"> meant to be</w:t>
      </w:r>
      <w:r w:rsidR="00E37222">
        <w:t xml:space="preserve"> a direct comparison</w:t>
      </w:r>
      <w:r w:rsidR="00B107EF">
        <w:t xml:space="preserve"> </w:t>
      </w:r>
      <w:r w:rsidR="00E37222">
        <w:t>because of the</w:t>
      </w:r>
      <w:r w:rsidR="00861D1A">
        <w:t xml:space="preserve"> different</w:t>
      </w:r>
      <w:r w:rsidR="00E37222">
        <w:t xml:space="preserve"> nature and scope of each entity</w:t>
      </w:r>
      <w:r w:rsidR="00B107EF">
        <w:t>, however</w:t>
      </w:r>
      <w:r w:rsidR="00D14A62">
        <w:t>,</w:t>
      </w:r>
      <w:r w:rsidR="00B107EF">
        <w:t xml:space="preserve"> it </w:t>
      </w:r>
      <w:r w:rsidR="007A7A2E">
        <w:t>is an indication</w:t>
      </w:r>
      <w:r w:rsidR="0062532F">
        <w:t xml:space="preserve"> that the DCSEU delivers cost savings at a lower cost than </w:t>
      </w:r>
      <w:r w:rsidR="00462407">
        <w:t xml:space="preserve">neighboring programs. </w:t>
      </w:r>
    </w:p>
    <w:p w14:paraId="5F384BEE" w14:textId="77777777" w:rsidR="003D3190" w:rsidRDefault="003D3190" w:rsidP="003D3190"/>
    <w:p w14:paraId="6B5C8225" w14:textId="0554A9CC" w:rsidR="00C15977" w:rsidRDefault="00223275" w:rsidP="0062532F">
      <w:r>
        <w:t xml:space="preserve">The report </w:t>
      </w:r>
      <w:r w:rsidR="00265D80">
        <w:t>also utilizes</w:t>
      </w:r>
      <w:r>
        <w:t xml:space="preserve"> the s</w:t>
      </w:r>
      <w:r w:rsidR="0099553C">
        <w:t>ocietal cost test</w:t>
      </w:r>
      <w:r>
        <w:t xml:space="preserve"> (SCT) </w:t>
      </w:r>
      <w:r w:rsidR="00265D80">
        <w:t>to</w:t>
      </w:r>
      <w:r w:rsidR="0099553C">
        <w:t xml:space="preserve"> reflec</w:t>
      </w:r>
      <w:r w:rsidR="00265D80">
        <w:t>t</w:t>
      </w:r>
      <w:r>
        <w:t xml:space="preserve"> the </w:t>
      </w:r>
      <w:r w:rsidR="0099553C">
        <w:t>full benefits</w:t>
      </w:r>
      <w:r>
        <w:t xml:space="preserve"> </w:t>
      </w:r>
      <w:r w:rsidR="0099553C">
        <w:t xml:space="preserve">of </w:t>
      </w:r>
      <w:r>
        <w:t>the DCSEU programs</w:t>
      </w:r>
      <w:r w:rsidR="007B55EB">
        <w:t xml:space="preserve">, </w:t>
      </w:r>
      <w:r w:rsidR="004A2CC7">
        <w:t>comparing the</w:t>
      </w:r>
      <w:r w:rsidR="007B55EB">
        <w:t xml:space="preserve"> </w:t>
      </w:r>
      <w:r w:rsidR="001A6B11">
        <w:t xml:space="preserve">SCT </w:t>
      </w:r>
      <w:r w:rsidR="007B55EB">
        <w:t xml:space="preserve">costs </w:t>
      </w:r>
      <w:r w:rsidR="004A2CC7">
        <w:t>to</w:t>
      </w:r>
      <w:r w:rsidR="007B55EB">
        <w:t xml:space="preserve"> </w:t>
      </w:r>
      <w:r w:rsidR="001A6B11">
        <w:t>SCT</w:t>
      </w:r>
      <w:r w:rsidR="007B55EB">
        <w:t xml:space="preserve"> benefits. Overall, the cost-effectiveness testing demonstrates that the </w:t>
      </w:r>
      <w:r w:rsidR="003B582C">
        <w:t>DCSEU</w:t>
      </w:r>
      <w:r w:rsidR="007B55EB">
        <w:t xml:space="preserve"> is cost effective</w:t>
      </w:r>
      <w:r w:rsidR="001E68D6">
        <w:t xml:space="preserve"> with numerous SCT benefits</w:t>
      </w:r>
      <w:r w:rsidR="00DA7E78">
        <w:t>.</w:t>
      </w:r>
    </w:p>
    <w:p w14:paraId="1A57DFE6" w14:textId="77777777" w:rsidR="0062532F" w:rsidRDefault="0062532F" w:rsidP="0062532F"/>
    <w:p w14:paraId="196B2762" w14:textId="2320B563" w:rsidR="0062532F" w:rsidRDefault="0062532F" w:rsidP="0062532F">
      <w:r>
        <w:t>The next step</w:t>
      </w:r>
      <w:r w:rsidR="00FF2D81">
        <w:t xml:space="preserve"> is </w:t>
      </w:r>
      <w:r>
        <w:t xml:space="preserve">finalizing the FY2020 Performance Benchmark </w:t>
      </w:r>
      <w:r w:rsidR="004C38F0">
        <w:t>and Portfolio Evaluation report</w:t>
      </w:r>
      <w:r w:rsidR="00D23BFB">
        <w:t xml:space="preserve"> by June 30, 2021</w:t>
      </w:r>
      <w:r w:rsidR="00700856">
        <w:t>.</w:t>
      </w:r>
      <w:r w:rsidR="00A95034">
        <w:t xml:space="preserve"> Deadline for </w:t>
      </w:r>
      <w:r w:rsidR="00DC5044">
        <w:t>comments</w:t>
      </w:r>
      <w:r w:rsidR="00FB4334">
        <w:t xml:space="preserve"> from the Board</w:t>
      </w:r>
      <w:r w:rsidR="00DC5044">
        <w:t xml:space="preserve"> is June 18. Vice </w:t>
      </w:r>
      <w:r w:rsidR="00FB4334">
        <w:t>Chair</w:t>
      </w:r>
      <w:r w:rsidR="00DC5044">
        <w:t xml:space="preserve"> Knowlton</w:t>
      </w:r>
      <w:r w:rsidR="00A95034">
        <w:t xml:space="preserve"> </w:t>
      </w:r>
      <w:r w:rsidR="00700856">
        <w:t xml:space="preserve">requested that David Epley remind the board two days before the deadline </w:t>
      </w:r>
      <w:r w:rsidR="009F349A">
        <w:t>to submit any comments</w:t>
      </w:r>
      <w:r w:rsidR="00120E36">
        <w:t xml:space="preserve"> that would influence the NMR report.</w:t>
      </w:r>
    </w:p>
    <w:p w14:paraId="552345A4" w14:textId="77777777" w:rsidR="0062532F" w:rsidRDefault="0062532F" w:rsidP="0062532F"/>
    <w:p w14:paraId="2049188F" w14:textId="22746F2A" w:rsidR="009F349A" w:rsidRDefault="0062532F" w:rsidP="0062532F">
      <w:r>
        <w:t>Comments from the DCSEU AB included</w:t>
      </w:r>
      <w:r w:rsidR="00A07F38">
        <w:t>:</w:t>
      </w:r>
    </w:p>
    <w:p w14:paraId="1D89B55D" w14:textId="7F075D2B" w:rsidR="00845609" w:rsidRDefault="00A07F38" w:rsidP="00A95A60">
      <w:pPr>
        <w:pStyle w:val="ListParagraph"/>
        <w:numPr>
          <w:ilvl w:val="0"/>
          <w:numId w:val="30"/>
        </w:numPr>
      </w:pPr>
      <w:r>
        <w:t>Dr. Cooper emphasized that the comparison to neighboring programs</w:t>
      </w:r>
      <w:r w:rsidR="00866F33">
        <w:t xml:space="preserve"> cannot be a direct comparison and requires a caveat that explains </w:t>
      </w:r>
      <w:r w:rsidR="001E2415">
        <w:t xml:space="preserve">this. </w:t>
      </w:r>
    </w:p>
    <w:p w14:paraId="4009E921" w14:textId="21B1E62A" w:rsidR="00845609" w:rsidRDefault="0020558A" w:rsidP="0020558A">
      <w:pPr>
        <w:pStyle w:val="ListParagraph"/>
        <w:numPr>
          <w:ilvl w:val="0"/>
          <w:numId w:val="28"/>
        </w:numPr>
      </w:pPr>
      <w:r>
        <w:t>Ms.</w:t>
      </w:r>
      <w:r w:rsidR="00CB3D13">
        <w:t xml:space="preserve"> Dodge</w:t>
      </w:r>
      <w:r>
        <w:t xml:space="preserve"> requested that the graphics include electric and natural gas measurements in </w:t>
      </w:r>
      <w:r w:rsidR="00CB3D13">
        <w:t xml:space="preserve">BTU </w:t>
      </w:r>
      <w:proofErr w:type="gramStart"/>
      <w:r>
        <w:t>in order to</w:t>
      </w:r>
      <w:proofErr w:type="gramEnd"/>
      <w:r>
        <w:t xml:space="preserve"> directly compare the </w:t>
      </w:r>
      <w:r w:rsidR="007D358C">
        <w:t>electric and natural gas data.</w:t>
      </w:r>
    </w:p>
    <w:p w14:paraId="75F785A7" w14:textId="248C2D6B" w:rsidR="006E0735" w:rsidRDefault="007D358C" w:rsidP="0071189A">
      <w:pPr>
        <w:pStyle w:val="ListParagraph"/>
        <w:numPr>
          <w:ilvl w:val="0"/>
          <w:numId w:val="28"/>
        </w:numPr>
        <w:spacing w:line="276" w:lineRule="auto"/>
      </w:pPr>
      <w:r>
        <w:t>Ms.</w:t>
      </w:r>
      <w:r w:rsidR="00F03E90">
        <w:t xml:space="preserve"> Dodge also asked </w:t>
      </w:r>
      <w:r w:rsidR="00741885">
        <w:t>if the</w:t>
      </w:r>
      <w:r w:rsidR="00F03E90">
        <w:t xml:space="preserve"> societal cost benefits adjustments </w:t>
      </w:r>
      <w:r w:rsidR="00741885">
        <w:t xml:space="preserve">included the </w:t>
      </w:r>
      <w:r w:rsidR="003F5383">
        <w:t xml:space="preserve">5% </w:t>
      </w:r>
      <w:r w:rsidR="00741885">
        <w:t>“</w:t>
      </w:r>
      <w:r w:rsidR="003F5383">
        <w:t>adder</w:t>
      </w:r>
      <w:r w:rsidR="00741885">
        <w:t>”</w:t>
      </w:r>
      <w:r w:rsidR="00454CCB">
        <w:t xml:space="preserve"> discussed in 2020; Mr. Mauldin explained tha</w:t>
      </w:r>
      <w:r w:rsidR="0019563B">
        <w:t xml:space="preserve">t there were no significant changes to </w:t>
      </w:r>
      <w:r w:rsidR="00BA5D7D">
        <w:t xml:space="preserve">the </w:t>
      </w:r>
      <w:r w:rsidR="0019563B">
        <w:t>societal cost test analysis</w:t>
      </w:r>
      <w:r w:rsidR="00BA5D7D">
        <w:t xml:space="preserve"> NMR conducted in this report compared to past reports.</w:t>
      </w:r>
      <w:r w:rsidR="00D918E1">
        <w:t xml:space="preserve"> Dr. Lance Loncke further </w:t>
      </w:r>
      <w:r w:rsidR="00195ED4">
        <w:t>explained that in 2020 the Board</w:t>
      </w:r>
      <w:r w:rsidR="00E16A77">
        <w:t xml:space="preserve"> discussed including</w:t>
      </w:r>
      <w:r w:rsidR="00195ED4">
        <w:t xml:space="preserve"> </w:t>
      </w:r>
      <w:r w:rsidR="00A773D5">
        <w:t xml:space="preserve">“increased adders” </w:t>
      </w:r>
      <w:r w:rsidR="00C432E1">
        <w:t>for</w:t>
      </w:r>
      <w:r w:rsidR="00A773D5">
        <w:t xml:space="preserve"> low income programs (from 5% to 10-15%</w:t>
      </w:r>
      <w:r w:rsidR="00195ED4">
        <w:t>)</w:t>
      </w:r>
      <w:r w:rsidR="00C432E1">
        <w:t xml:space="preserve"> </w:t>
      </w:r>
      <w:r w:rsidR="0071189A">
        <w:t>but there was no</w:t>
      </w:r>
      <w:r w:rsidR="00A773D5">
        <w:t xml:space="preserve"> significant change</w:t>
      </w:r>
      <w:r w:rsidR="00704D4C">
        <w:t xml:space="preserve"> in the findings</w:t>
      </w:r>
      <w:r w:rsidR="00A773D5">
        <w:t xml:space="preserve"> </w:t>
      </w:r>
      <w:r w:rsidR="006E0735">
        <w:t xml:space="preserve">with </w:t>
      </w:r>
      <w:r w:rsidR="00704D4C">
        <w:t>the</w:t>
      </w:r>
      <w:r w:rsidR="006E0735">
        <w:t xml:space="preserve"> adders</w:t>
      </w:r>
      <w:r w:rsidR="0071189A">
        <w:t xml:space="preserve">. Dr. </w:t>
      </w:r>
      <w:r w:rsidR="0071189A">
        <w:lastRenderedPageBreak/>
        <w:t>Loncke mentioned that they c</w:t>
      </w:r>
      <w:r w:rsidR="000704F5">
        <w:t xml:space="preserve">ould add this to the report to </w:t>
      </w:r>
      <w:r w:rsidR="00704D4C">
        <w:t>document</w:t>
      </w:r>
      <w:r w:rsidR="000704F5">
        <w:t xml:space="preserve"> </w:t>
      </w:r>
      <w:r w:rsidR="00760F13">
        <w:t>that the adders</w:t>
      </w:r>
      <w:r w:rsidR="00E20E34">
        <w:t xml:space="preserve"> were included in preliminary analysis and</w:t>
      </w:r>
      <w:r w:rsidR="00760F13">
        <w:t xml:space="preserve"> did not result in significant change.</w:t>
      </w:r>
    </w:p>
    <w:p w14:paraId="677BE7C6" w14:textId="02814CEB" w:rsidR="000A0495" w:rsidRDefault="0011505A" w:rsidP="000A0495">
      <w:pPr>
        <w:pStyle w:val="ListParagraph"/>
        <w:numPr>
          <w:ilvl w:val="0"/>
          <w:numId w:val="28"/>
        </w:numPr>
        <w:spacing w:line="276" w:lineRule="auto"/>
      </w:pPr>
      <w:r>
        <w:t>Mr. Duer-Balkind wanted to note that the comparison of DCSEU to PECO and BG&amp;E does not</w:t>
      </w:r>
      <w:r w:rsidR="00036308">
        <w:t xml:space="preserve"> reflect poorly of </w:t>
      </w:r>
      <w:r w:rsidR="00592B26">
        <w:t>neighboring</w:t>
      </w:r>
      <w:r w:rsidR="00036308">
        <w:t xml:space="preserve"> programs</w:t>
      </w:r>
      <w:r w:rsidR="00592B26">
        <w:t xml:space="preserve"> and how they are performing</w:t>
      </w:r>
      <w:r w:rsidR="00036308">
        <w:t xml:space="preserve">, </w:t>
      </w:r>
      <w:r w:rsidR="00592B26">
        <w:t xml:space="preserve">it </w:t>
      </w:r>
      <w:r w:rsidR="00036308">
        <w:t>just shows how the DCSEU is performing comparatively</w:t>
      </w:r>
      <w:r w:rsidR="000A0495">
        <w:t>.</w:t>
      </w:r>
    </w:p>
    <w:p w14:paraId="7125AD1C" w14:textId="21C44B37" w:rsidR="00FB6CC7" w:rsidRDefault="000A0495" w:rsidP="008054B6">
      <w:pPr>
        <w:pStyle w:val="ListParagraph"/>
        <w:numPr>
          <w:ilvl w:val="0"/>
          <w:numId w:val="28"/>
        </w:numPr>
        <w:spacing w:line="276" w:lineRule="auto"/>
      </w:pPr>
      <w:r>
        <w:t xml:space="preserve">Mr. Duer-Balkind </w:t>
      </w:r>
      <w:r w:rsidR="00EE682A">
        <w:t>requested</w:t>
      </w:r>
      <w:r>
        <w:t xml:space="preserve"> </w:t>
      </w:r>
      <w:r w:rsidR="00EE682A">
        <w:t>to see a breakdown of the custom retrofit program by market segments given that</w:t>
      </w:r>
      <w:r>
        <w:t xml:space="preserve"> the custom retrofit program is so important </w:t>
      </w:r>
      <w:r w:rsidR="008054B6">
        <w:t>to portfolio savings</w:t>
      </w:r>
      <w:r w:rsidR="00EE682A">
        <w:t>.</w:t>
      </w:r>
      <w:r w:rsidR="008054B6">
        <w:t xml:space="preserve"> Mentioned that perhaps DCSEU could provide the information</w:t>
      </w:r>
      <w:r w:rsidR="00EE682A">
        <w:t xml:space="preserve"> </w:t>
      </w:r>
      <w:r w:rsidR="009F0B7C">
        <w:t>rather than requesting NMR to include it in the report</w:t>
      </w:r>
      <w:r w:rsidR="008054B6">
        <w:t xml:space="preserve">. </w:t>
      </w:r>
      <w:r w:rsidR="005E26E9">
        <w:t>Ted Trabue</w:t>
      </w:r>
      <w:r w:rsidR="009B7D64">
        <w:t xml:space="preserve"> further</w:t>
      </w:r>
      <w:r w:rsidR="005E26E9">
        <w:t xml:space="preserve"> noted that the DCSEU can provide this market </w:t>
      </w:r>
      <w:r w:rsidR="004038EF">
        <w:t>breakdown,</w:t>
      </w:r>
      <w:r w:rsidR="005E26E9">
        <w:t xml:space="preserve"> but it will </w:t>
      </w:r>
      <w:r w:rsidR="004038EF">
        <w:t xml:space="preserve">most likely not be included in the </w:t>
      </w:r>
      <w:r w:rsidR="005E26E9">
        <w:t>report before the deadline.</w:t>
      </w:r>
    </w:p>
    <w:p w14:paraId="437AE7E6" w14:textId="77777777" w:rsidR="00040F08" w:rsidRDefault="00040F08" w:rsidP="008300C0">
      <w:pPr>
        <w:jc w:val="both"/>
      </w:pPr>
    </w:p>
    <w:p w14:paraId="2E2AB67D" w14:textId="284920C2" w:rsidR="00463409" w:rsidRDefault="00463409" w:rsidP="008300C0">
      <w:pPr>
        <w:jc w:val="both"/>
        <w:rPr>
          <w:b/>
          <w:bCs/>
        </w:rPr>
      </w:pPr>
      <w:r w:rsidRPr="00616E48">
        <w:rPr>
          <w:b/>
          <w:bCs/>
        </w:rPr>
        <w:t>DCSEU FY21 Q2 Performance Report</w:t>
      </w:r>
      <w:r w:rsidR="00422878" w:rsidRPr="00616E48">
        <w:rPr>
          <w:b/>
          <w:bCs/>
        </w:rPr>
        <w:t xml:space="preserve"> (Ted Trabue, DCSEU)</w:t>
      </w:r>
    </w:p>
    <w:p w14:paraId="5EB961D9" w14:textId="31A489CE" w:rsidR="005C7DDC" w:rsidRDefault="0088190F" w:rsidP="00F94689">
      <w:r>
        <w:t>DCSEU</w:t>
      </w:r>
      <w:r w:rsidR="00426DC4">
        <w:t xml:space="preserve">’s Managing </w:t>
      </w:r>
      <w:r>
        <w:t>Director, Ted Trabue,</w:t>
      </w:r>
      <w:r w:rsidR="00426DC4">
        <w:t xml:space="preserve"> </w:t>
      </w:r>
      <w:r w:rsidR="000661B9">
        <w:t xml:space="preserve">gave an overview of the FY21 Q2 Performance Report. He </w:t>
      </w:r>
      <w:r w:rsidR="00D90B11">
        <w:t>noted</w:t>
      </w:r>
      <w:r w:rsidR="0075564F">
        <w:t xml:space="preserve"> that t</w:t>
      </w:r>
      <w:r w:rsidR="00B36E83">
        <w:t>he</w:t>
      </w:r>
      <w:r w:rsidR="002D1047">
        <w:t xml:space="preserve"> </w:t>
      </w:r>
      <w:r w:rsidR="00607ADA">
        <w:t>FY21 Q2 report updates the DCSEU cumulative goals</w:t>
      </w:r>
      <w:r w:rsidR="00FD5693">
        <w:t xml:space="preserve">, which </w:t>
      </w:r>
      <w:r w:rsidR="00607ADA">
        <w:t xml:space="preserve">reflect data six months </w:t>
      </w:r>
      <w:r w:rsidR="002D1047">
        <w:t>after the timeframe of</w:t>
      </w:r>
      <w:r w:rsidR="00607ADA">
        <w:t xml:space="preserve"> the NMR report.</w:t>
      </w:r>
      <w:r w:rsidR="00F94689">
        <w:t xml:space="preserve"> The report reflects performance </w:t>
      </w:r>
      <w:r>
        <w:t>as of the midway point of the contract year.</w:t>
      </w:r>
      <w:r w:rsidR="00945697">
        <w:t xml:space="preserve"> </w:t>
      </w:r>
    </w:p>
    <w:p w14:paraId="4ED18482" w14:textId="77777777" w:rsidR="004B3E92" w:rsidRDefault="004B3E92" w:rsidP="004B3E92"/>
    <w:p w14:paraId="2154E274" w14:textId="62CDE0B6" w:rsidR="00D5337B" w:rsidRDefault="004B3E92" w:rsidP="00F76942">
      <w:r>
        <w:t xml:space="preserve">The </w:t>
      </w:r>
      <w:r w:rsidR="0001231F">
        <w:t>cumulative b</w:t>
      </w:r>
      <w:r w:rsidR="00930B04">
        <w:t>enchmark update</w:t>
      </w:r>
      <w:r w:rsidR="0001231F">
        <w:t xml:space="preserve"> shows </w:t>
      </w:r>
      <w:r w:rsidR="005C4CF8">
        <w:t xml:space="preserve">that </w:t>
      </w:r>
      <w:r w:rsidR="007B327D">
        <w:t>three cumulative</w:t>
      </w:r>
      <w:r w:rsidR="004E1B5A">
        <w:t xml:space="preserve"> </w:t>
      </w:r>
      <w:r w:rsidR="00B8081B">
        <w:t>benchmarks</w:t>
      </w:r>
      <w:r w:rsidR="004E1B5A">
        <w:t xml:space="preserve"> met the</w:t>
      </w:r>
      <w:r w:rsidR="0001231F">
        <w:t xml:space="preserve"> 5-year maximum benchmark</w:t>
      </w:r>
      <w:r w:rsidR="00526FEE">
        <w:t xml:space="preserve"> targets</w:t>
      </w:r>
      <w:r w:rsidR="00C93FA2">
        <w:t xml:space="preserve"> (these benchmarks include total gas savings, total renewable capacity, and financial leveraging)</w:t>
      </w:r>
      <w:r w:rsidR="00526FEE">
        <w:t>. The one benchmark that did not meet the maximum benchmark target is</w:t>
      </w:r>
      <w:r w:rsidR="004E1B5A">
        <w:t xml:space="preserve"> the</w:t>
      </w:r>
      <w:r w:rsidR="002E0986">
        <w:t xml:space="preserve"> </w:t>
      </w:r>
      <w:r w:rsidR="00140F7C">
        <w:t>total electric savings</w:t>
      </w:r>
      <w:r w:rsidR="002E0986">
        <w:t xml:space="preserve"> </w:t>
      </w:r>
      <w:r w:rsidR="004E1B5A">
        <w:t>category</w:t>
      </w:r>
      <w:r w:rsidR="00140F7C">
        <w:t xml:space="preserve">, which is an area where the DCSEU will continue to focus. </w:t>
      </w:r>
      <w:r w:rsidR="00302133">
        <w:t xml:space="preserve">For annual benchmarks and contract requirements, </w:t>
      </w:r>
      <w:r w:rsidR="00172801">
        <w:t>Mr. Trabue noted that the DCSEU hopes to achieve 100% of the maximum goal for total low-income savings</w:t>
      </w:r>
      <w:r w:rsidR="005E3E97">
        <w:t xml:space="preserve"> this year</w:t>
      </w:r>
      <w:r w:rsidR="00172801">
        <w:t>.</w:t>
      </w:r>
      <w:r w:rsidR="005E3E97">
        <w:t xml:space="preserve"> (This is the one</w:t>
      </w:r>
      <w:r w:rsidR="00403342">
        <w:t xml:space="preserve"> benchmark category that did not meet the maximum target</w:t>
      </w:r>
      <w:r w:rsidR="0079144A">
        <w:t>,</w:t>
      </w:r>
      <w:r w:rsidR="00403342">
        <w:t xml:space="preserve"> as </w:t>
      </w:r>
      <w:r w:rsidR="0079144A">
        <w:t xml:space="preserve">previously </w:t>
      </w:r>
      <w:r w:rsidR="004B7EA1">
        <w:t>noted</w:t>
      </w:r>
      <w:r w:rsidR="00403342">
        <w:t xml:space="preserve"> by NMR.) </w:t>
      </w:r>
      <w:r w:rsidR="00172801">
        <w:t xml:space="preserve"> </w:t>
      </w:r>
      <w:r w:rsidR="00F76942">
        <w:t xml:space="preserve">Mr. Trabue also emphasized that the </w:t>
      </w:r>
      <w:r w:rsidR="0071482A">
        <w:t xml:space="preserve">current </w:t>
      </w:r>
      <w:r w:rsidR="00E745D3">
        <w:t>Certified Business Enterprise</w:t>
      </w:r>
      <w:r w:rsidR="005C4A16">
        <w:t>s</w:t>
      </w:r>
      <w:r w:rsidR="00E745D3">
        <w:t xml:space="preserve"> (CBE) spending is primarily going towards Solar for All. </w:t>
      </w:r>
    </w:p>
    <w:p w14:paraId="73758C3D" w14:textId="7F91EA7B" w:rsidR="00E745D3" w:rsidRDefault="00E745D3" w:rsidP="00F76942"/>
    <w:p w14:paraId="1BDD674C" w14:textId="3B7A7935" w:rsidR="00E745D3" w:rsidRDefault="00E745D3" w:rsidP="00F76942">
      <w:r>
        <w:t xml:space="preserve">The </w:t>
      </w:r>
      <w:r w:rsidR="000A5FB7">
        <w:t>c</w:t>
      </w:r>
      <w:r w:rsidR="001E3953">
        <w:t xml:space="preserve">ommercial and </w:t>
      </w:r>
      <w:r w:rsidR="000A5FB7">
        <w:t>i</w:t>
      </w:r>
      <w:r w:rsidR="001E3953">
        <w:t xml:space="preserve">nstitutional market update </w:t>
      </w:r>
      <w:r w:rsidR="000F044D">
        <w:t xml:space="preserve">noted that revenue for </w:t>
      </w:r>
      <w:r w:rsidR="00C10733">
        <w:t xml:space="preserve">the </w:t>
      </w:r>
      <w:r w:rsidR="000F044D">
        <w:t xml:space="preserve">hospitality and leisure </w:t>
      </w:r>
      <w:r w:rsidR="00C10733">
        <w:t xml:space="preserve">industry </w:t>
      </w:r>
      <w:r w:rsidR="002871C4">
        <w:t>continues to be low</w:t>
      </w:r>
      <w:r w:rsidR="005C4A16">
        <w:t xml:space="preserve"> after 15 months of the District-wide COVID-19 Public Health Emergency shutdown</w:t>
      </w:r>
      <w:r w:rsidR="000370E9">
        <w:t xml:space="preserve">. </w:t>
      </w:r>
      <w:r w:rsidR="005C4A16">
        <w:t>Consequently</w:t>
      </w:r>
      <w:r w:rsidR="000370E9">
        <w:t xml:space="preserve">, this sector is </w:t>
      </w:r>
      <w:r w:rsidR="002871C4">
        <w:t>unlikely to spend money on energy efficiency projects because of their limited revenue.</w:t>
      </w:r>
      <w:r w:rsidR="001E3953">
        <w:t xml:space="preserve"> </w:t>
      </w:r>
    </w:p>
    <w:p w14:paraId="045290FC" w14:textId="77777777" w:rsidR="002871C4" w:rsidRDefault="002871C4" w:rsidP="002871C4"/>
    <w:p w14:paraId="7A239871" w14:textId="2AB69649" w:rsidR="00930B04" w:rsidRDefault="00AF4661" w:rsidP="002871C4">
      <w:r>
        <w:t>The w</w:t>
      </w:r>
      <w:r w:rsidR="00930B04">
        <w:t>orkforce development</w:t>
      </w:r>
      <w:r>
        <w:t xml:space="preserve"> update </w:t>
      </w:r>
      <w:r w:rsidR="00AE1F94">
        <w:t>highlighted</w:t>
      </w:r>
      <w:r>
        <w:t xml:space="preserve"> that the DCSEU is running 15-20 contractor training sessions this summer, many of which </w:t>
      </w:r>
      <w:r w:rsidR="000A5FB7">
        <w:t>were oversubscribed last summer. These summer trainings will continue over the next five years and have been well received by the CBEs who attend.</w:t>
      </w:r>
    </w:p>
    <w:p w14:paraId="1AAC7835" w14:textId="77777777" w:rsidR="000A5FB7" w:rsidRDefault="000A5FB7" w:rsidP="000A5FB7"/>
    <w:p w14:paraId="0C5857AB" w14:textId="32640A6B" w:rsidR="000A7007" w:rsidRDefault="0030660D" w:rsidP="004B31B6">
      <w:r>
        <w:t xml:space="preserve">The </w:t>
      </w:r>
      <w:r w:rsidR="00930B04">
        <w:t xml:space="preserve">Solar for </w:t>
      </w:r>
      <w:r>
        <w:t>A</w:t>
      </w:r>
      <w:r w:rsidR="00930B04">
        <w:t>ll</w:t>
      </w:r>
      <w:r>
        <w:t xml:space="preserve"> update </w:t>
      </w:r>
      <w:r w:rsidR="007C39C1">
        <w:t xml:space="preserve">explained that the goal is </w:t>
      </w:r>
      <w:r w:rsidR="00372B7E">
        <w:t>complete</w:t>
      </w:r>
      <w:r w:rsidR="007C39C1">
        <w:t xml:space="preserve"> at least</w:t>
      </w:r>
      <w:r w:rsidR="005F0D05">
        <w:t xml:space="preserve"> 110 (</w:t>
      </w:r>
      <w:r w:rsidR="007C39C1">
        <w:t>hopefully</w:t>
      </w:r>
      <w:r w:rsidR="005F0D05">
        <w:t xml:space="preserve"> 120) single family projects this year</w:t>
      </w:r>
      <w:r w:rsidR="00580630">
        <w:t xml:space="preserve">. However, </w:t>
      </w:r>
      <w:r w:rsidR="005F0D05">
        <w:t xml:space="preserve">identifying projects has been a challenge </w:t>
      </w:r>
      <w:r w:rsidR="00EA7004">
        <w:t xml:space="preserve">due to the </w:t>
      </w:r>
      <w:r w:rsidR="004B31B6">
        <w:t xml:space="preserve">limited ability to visit homes </w:t>
      </w:r>
      <w:r w:rsidR="00F556E0">
        <w:t>(</w:t>
      </w:r>
      <w:r w:rsidR="004B31B6">
        <w:t xml:space="preserve">to </w:t>
      </w:r>
      <w:r w:rsidR="00580630">
        <w:t>assess shading and onsite conditions</w:t>
      </w:r>
      <w:r w:rsidR="00F556E0">
        <w:t>)</w:t>
      </w:r>
      <w:r w:rsidR="00EA7004">
        <w:t xml:space="preserve"> during the COVID-19 </w:t>
      </w:r>
      <w:r w:rsidR="00062211">
        <w:t xml:space="preserve">Public </w:t>
      </w:r>
      <w:r w:rsidR="00EA7004">
        <w:t>Health Emergency</w:t>
      </w:r>
      <w:r w:rsidR="004B31B6">
        <w:t xml:space="preserve">. </w:t>
      </w:r>
      <w:r w:rsidR="00DF7668">
        <w:t xml:space="preserve">Mr. </w:t>
      </w:r>
      <w:r w:rsidR="00C059DF">
        <w:t>Trabue stated that t</w:t>
      </w:r>
      <w:r w:rsidR="00303F1E">
        <w:t>he c</w:t>
      </w:r>
      <w:r w:rsidR="000A7007">
        <w:t>ommunity solar program</w:t>
      </w:r>
      <w:r w:rsidR="00303F1E">
        <w:t xml:space="preserve"> </w:t>
      </w:r>
      <w:r w:rsidR="00AA1545">
        <w:t xml:space="preserve">(Solar for All CREF) </w:t>
      </w:r>
      <w:r w:rsidR="00303F1E">
        <w:t>is</w:t>
      </w:r>
      <w:r w:rsidR="000A7007">
        <w:t xml:space="preserve"> doing well</w:t>
      </w:r>
      <w:r w:rsidR="00C059DF">
        <w:t>;</w:t>
      </w:r>
      <w:r w:rsidR="000A7007">
        <w:t xml:space="preserve"> once </w:t>
      </w:r>
      <w:r w:rsidR="00AA1545">
        <w:t xml:space="preserve">all 29 </w:t>
      </w:r>
      <w:r w:rsidR="00C059DF">
        <w:t xml:space="preserve">CREF </w:t>
      </w:r>
      <w:r w:rsidR="00303F1E">
        <w:t>projects</w:t>
      </w:r>
      <w:r w:rsidR="000A7007">
        <w:t xml:space="preserve"> </w:t>
      </w:r>
      <w:r w:rsidR="00AA1545">
        <w:t xml:space="preserve">are </w:t>
      </w:r>
      <w:r w:rsidR="000A7007">
        <w:t>install</w:t>
      </w:r>
      <w:r w:rsidR="00AA1545">
        <w:t>ed</w:t>
      </w:r>
      <w:r w:rsidR="000A7007">
        <w:t xml:space="preserve">, </w:t>
      </w:r>
      <w:r w:rsidR="006D4EF0">
        <w:t xml:space="preserve">the program </w:t>
      </w:r>
      <w:r w:rsidR="00164575">
        <w:t>should</w:t>
      </w:r>
      <w:r w:rsidR="006D4EF0">
        <w:t xml:space="preserve"> </w:t>
      </w:r>
      <w:r w:rsidR="000A7007">
        <w:t xml:space="preserve">help 2000 residents </w:t>
      </w:r>
      <w:r w:rsidR="006D4EF0">
        <w:t xml:space="preserve">reduce their </w:t>
      </w:r>
      <w:r w:rsidR="00315C6C">
        <w:t xml:space="preserve">annual </w:t>
      </w:r>
      <w:r w:rsidR="006D4EF0">
        <w:t xml:space="preserve">energy bill by 15% over the next </w:t>
      </w:r>
      <w:r w:rsidR="00EC1754">
        <w:t xml:space="preserve">15-20 years. </w:t>
      </w:r>
    </w:p>
    <w:p w14:paraId="2E586014" w14:textId="77777777" w:rsidR="003B04E6" w:rsidRDefault="003B04E6" w:rsidP="003936AA"/>
    <w:p w14:paraId="67F5A82F" w14:textId="1E84C664" w:rsidR="003936AA" w:rsidRDefault="00FA22A9" w:rsidP="003936AA">
      <w:r>
        <w:t>The m</w:t>
      </w:r>
      <w:r w:rsidR="00930B04">
        <w:t xml:space="preserve">arketing </w:t>
      </w:r>
      <w:r>
        <w:t>and</w:t>
      </w:r>
      <w:r w:rsidR="00930B04">
        <w:t xml:space="preserve"> comm</w:t>
      </w:r>
      <w:r>
        <w:t xml:space="preserve">unications update </w:t>
      </w:r>
      <w:r w:rsidR="003936AA">
        <w:t xml:space="preserve">highlighted </w:t>
      </w:r>
      <w:r w:rsidR="001E4DA7">
        <w:t>DCSEU’s</w:t>
      </w:r>
      <w:r w:rsidR="003936AA">
        <w:t xml:space="preserve"> continued </w:t>
      </w:r>
      <w:r w:rsidR="00146C59">
        <w:t>partnership</w:t>
      </w:r>
      <w:r w:rsidR="003936AA">
        <w:t xml:space="preserve"> with </w:t>
      </w:r>
      <w:r w:rsidR="003A7040">
        <w:t xml:space="preserve">Pepco and DOEE </w:t>
      </w:r>
      <w:r w:rsidR="007D5270">
        <w:t>on programs to reduce</w:t>
      </w:r>
      <w:r w:rsidR="003A7040">
        <w:t xml:space="preserve"> residential </w:t>
      </w:r>
      <w:r w:rsidR="003936AA">
        <w:t xml:space="preserve">energy </w:t>
      </w:r>
      <w:r w:rsidR="00146C59">
        <w:t>usage and cost</w:t>
      </w:r>
      <w:r w:rsidR="007D5270">
        <w:t>s</w:t>
      </w:r>
      <w:r w:rsidR="003936AA">
        <w:t xml:space="preserve">. </w:t>
      </w:r>
    </w:p>
    <w:p w14:paraId="3AA6391F" w14:textId="77777777" w:rsidR="003936AA" w:rsidRDefault="003936AA" w:rsidP="003936AA"/>
    <w:p w14:paraId="06B3F701" w14:textId="68FE515E" w:rsidR="000A7007" w:rsidRDefault="003936AA" w:rsidP="00597C6C">
      <w:r>
        <w:lastRenderedPageBreak/>
        <w:t xml:space="preserve">Time </w:t>
      </w:r>
      <w:r w:rsidR="00597C6C">
        <w:t>permitted</w:t>
      </w:r>
      <w:r>
        <w:t xml:space="preserve"> only one question</w:t>
      </w:r>
      <w:r w:rsidR="00597C6C">
        <w:t>/comment</w:t>
      </w:r>
      <w:r>
        <w:t xml:space="preserve"> from the Board: Ms. Dodge asked </w:t>
      </w:r>
      <w:r w:rsidR="00D22325">
        <w:t>how the DCSEU</w:t>
      </w:r>
      <w:r w:rsidR="003F41E8">
        <w:t xml:space="preserve"> work considers</w:t>
      </w:r>
      <w:r w:rsidR="00597C6C">
        <w:t xml:space="preserve"> in</w:t>
      </w:r>
      <w:r w:rsidR="000A7007">
        <w:t>door air quality</w:t>
      </w:r>
      <w:r w:rsidR="001160D6">
        <w:t>. There was no time to discuss so Ms. Dodge</w:t>
      </w:r>
      <w:r w:rsidR="003F41E8">
        <w:t xml:space="preserve"> </w:t>
      </w:r>
      <w:r w:rsidR="00907806">
        <w:t>requested</w:t>
      </w:r>
      <w:r w:rsidR="003F41E8">
        <w:t xml:space="preserve"> that this be put </w:t>
      </w:r>
      <w:r w:rsidR="00B154A3">
        <w:t xml:space="preserve">on </w:t>
      </w:r>
      <w:r w:rsidR="00597C6C">
        <w:t xml:space="preserve">the </w:t>
      </w:r>
      <w:r w:rsidR="00B154A3">
        <w:t xml:space="preserve">agenda for </w:t>
      </w:r>
      <w:r w:rsidR="00D90BFB">
        <w:t xml:space="preserve">the </w:t>
      </w:r>
      <w:r w:rsidR="00B154A3">
        <w:t>next</w:t>
      </w:r>
      <w:r w:rsidR="003F41E8">
        <w:t xml:space="preserve"> Board</w:t>
      </w:r>
      <w:r w:rsidR="00B154A3">
        <w:t xml:space="preserve"> meeting</w:t>
      </w:r>
      <w:r w:rsidR="00597C6C">
        <w:t xml:space="preserve">. </w:t>
      </w:r>
    </w:p>
    <w:p w14:paraId="339213BA" w14:textId="77777777" w:rsidR="00685095" w:rsidRDefault="00685095" w:rsidP="00FC0929">
      <w:bookmarkStart w:id="1" w:name="_gjdgxs"/>
      <w:bookmarkEnd w:id="1"/>
    </w:p>
    <w:p w14:paraId="3E62BD0D" w14:textId="31E83D05" w:rsidR="00251D3D" w:rsidRDefault="00251D3D" w:rsidP="000C52EC">
      <w:pPr>
        <w:rPr>
          <w:b/>
          <w:bCs/>
        </w:rPr>
      </w:pPr>
      <w:r>
        <w:rPr>
          <w:b/>
          <w:bCs/>
        </w:rPr>
        <w:t>Actions taken by the Board</w:t>
      </w:r>
    </w:p>
    <w:p w14:paraId="3579B099" w14:textId="2D72A4A4" w:rsidR="00251D3D" w:rsidRPr="005C2645" w:rsidRDefault="00251D3D" w:rsidP="000C52EC">
      <w:pPr>
        <w:pStyle w:val="ListParagraph"/>
        <w:numPr>
          <w:ilvl w:val="0"/>
          <w:numId w:val="27"/>
        </w:numPr>
      </w:pPr>
      <w:r w:rsidRPr="005C2645">
        <w:t xml:space="preserve">Approval of </w:t>
      </w:r>
      <w:r w:rsidR="005C2645" w:rsidRPr="005C2645">
        <w:t>June 8</w:t>
      </w:r>
      <w:r w:rsidR="00FE1065" w:rsidRPr="005C2645">
        <w:t>, 2021 meeting agenda</w:t>
      </w:r>
    </w:p>
    <w:p w14:paraId="57ABED49" w14:textId="643C49CC" w:rsidR="00251D3D" w:rsidRPr="00695914" w:rsidRDefault="00983DE5" w:rsidP="000C52EC">
      <w:pPr>
        <w:pStyle w:val="ListParagraph"/>
        <w:numPr>
          <w:ilvl w:val="0"/>
          <w:numId w:val="24"/>
        </w:numPr>
      </w:pPr>
      <w:r w:rsidRPr="00695914">
        <w:t xml:space="preserve">Approval to adopt the February, March, </w:t>
      </w:r>
      <w:proofErr w:type="gramStart"/>
      <w:r w:rsidRPr="00695914">
        <w:t>April</w:t>
      </w:r>
      <w:proofErr w:type="gramEnd"/>
      <w:r w:rsidRPr="00695914">
        <w:t xml:space="preserve"> and May B</w:t>
      </w:r>
      <w:r w:rsidR="00D90BFB">
        <w:t>oard</w:t>
      </w:r>
      <w:r w:rsidRPr="00695914">
        <w:t xml:space="preserve"> </w:t>
      </w:r>
      <w:r w:rsidR="00CE5F86" w:rsidRPr="00695914">
        <w:t xml:space="preserve">meeting minutes with the condition that edits can still be </w:t>
      </w:r>
      <w:r w:rsidR="00695914" w:rsidRPr="00695914">
        <w:t>made</w:t>
      </w:r>
    </w:p>
    <w:p w14:paraId="3BE314AE" w14:textId="77777777" w:rsidR="00251D3D" w:rsidRPr="00251D3D" w:rsidRDefault="00251D3D" w:rsidP="000C52EC">
      <w:pPr>
        <w:pStyle w:val="ListParagraph"/>
        <w:rPr>
          <w:b/>
          <w:bCs/>
        </w:rPr>
      </w:pPr>
    </w:p>
    <w:p w14:paraId="1AB9CF92" w14:textId="1FB52F5A" w:rsidR="00FC0929" w:rsidRDefault="00FC0929" w:rsidP="000C52EC">
      <w:pPr>
        <w:rPr>
          <w:b/>
          <w:bCs/>
        </w:rPr>
      </w:pPr>
      <w:r w:rsidRPr="00D6613F">
        <w:rPr>
          <w:b/>
          <w:bCs/>
        </w:rPr>
        <w:t>Actions for the next Agenda</w:t>
      </w:r>
    </w:p>
    <w:p w14:paraId="5EFB1156" w14:textId="77777777" w:rsidR="00A947C7" w:rsidRPr="00A947C7" w:rsidRDefault="00A947C7" w:rsidP="00A947C7">
      <w:pPr>
        <w:pStyle w:val="ListParagraph"/>
        <w:numPr>
          <w:ilvl w:val="0"/>
          <w:numId w:val="24"/>
        </w:numPr>
        <w:jc w:val="both"/>
      </w:pPr>
      <w:r w:rsidRPr="00A947C7">
        <w:t>The next regular Board meeting will be in September. There will be no regular Board meeting in July or August.</w:t>
      </w:r>
    </w:p>
    <w:p w14:paraId="63D80DFE" w14:textId="63527636" w:rsidR="006A23DD" w:rsidRPr="0065042A" w:rsidRDefault="006A23DD" w:rsidP="0065042A">
      <w:pPr>
        <w:pStyle w:val="ListParagraph"/>
        <w:numPr>
          <w:ilvl w:val="0"/>
          <w:numId w:val="24"/>
        </w:numPr>
        <w:jc w:val="both"/>
      </w:pPr>
      <w:r w:rsidRPr="0065042A">
        <w:t>NMR's FY20 report will be finalized on June 30; any comments from the Board are requested by June 18</w:t>
      </w:r>
      <w:r w:rsidR="00907074">
        <w:t>.</w:t>
      </w:r>
    </w:p>
    <w:p w14:paraId="729DAF66" w14:textId="6D5351C9" w:rsidR="006A23DD" w:rsidRPr="00907074" w:rsidRDefault="006A23DD" w:rsidP="00D34350">
      <w:pPr>
        <w:pStyle w:val="ListParagraph"/>
        <w:numPr>
          <w:ilvl w:val="0"/>
          <w:numId w:val="24"/>
        </w:numPr>
        <w:jc w:val="both"/>
      </w:pPr>
      <w:r w:rsidRPr="00907074">
        <w:t>The Board's annual report is due 90 days from the submission of NM</w:t>
      </w:r>
      <w:r w:rsidR="00C4608E">
        <w:t>R</w:t>
      </w:r>
      <w:r w:rsidRPr="00907074">
        <w:t>'s final FY20 report, which will be September 30. Bicky will circulate assigned sections of the report and a summary of how we'll approach the drafting process.</w:t>
      </w:r>
    </w:p>
    <w:p w14:paraId="265ECC00" w14:textId="29F39323" w:rsidR="006A23DD" w:rsidRPr="00907074" w:rsidRDefault="006A23DD" w:rsidP="00D34350">
      <w:pPr>
        <w:pStyle w:val="ListParagraph"/>
        <w:numPr>
          <w:ilvl w:val="0"/>
          <w:numId w:val="24"/>
        </w:numPr>
        <w:jc w:val="both"/>
      </w:pPr>
      <w:r w:rsidRPr="00907074">
        <w:t>The Board will convene to finalize comments on FC 1160 once there is additional information from discussions between Pepco/SEU. This will likely be by the end of June; more information on scheduling will come via email.</w:t>
      </w:r>
    </w:p>
    <w:p w14:paraId="12720E31" w14:textId="3C97282C" w:rsidR="00FC0929" w:rsidRDefault="00FC0929" w:rsidP="000C52EC"/>
    <w:p w14:paraId="0DECE692" w14:textId="53DAA9CE" w:rsidR="00FC0929" w:rsidRPr="00251D3D" w:rsidRDefault="00FC0929" w:rsidP="000C52EC">
      <w:pPr>
        <w:rPr>
          <w:b/>
          <w:bCs/>
        </w:rPr>
      </w:pPr>
      <w:r w:rsidRPr="00251D3D">
        <w:rPr>
          <w:b/>
          <w:bCs/>
        </w:rPr>
        <w:t>Adjournment</w:t>
      </w:r>
    </w:p>
    <w:p w14:paraId="06B1349B" w14:textId="3FDE801A" w:rsidR="00FC0929" w:rsidRDefault="00207D0A" w:rsidP="000C52EC">
      <w:pPr>
        <w:pStyle w:val="ListParagraph"/>
        <w:numPr>
          <w:ilvl w:val="0"/>
          <w:numId w:val="25"/>
        </w:numPr>
      </w:pPr>
      <w:r w:rsidRPr="00207D0A">
        <w:t xml:space="preserve">Vice </w:t>
      </w:r>
      <w:r w:rsidR="00FC0929" w:rsidRPr="00207D0A">
        <w:t xml:space="preserve">Chair </w:t>
      </w:r>
      <w:r w:rsidRPr="00207D0A">
        <w:t xml:space="preserve">Knowlton </w:t>
      </w:r>
      <w:r w:rsidR="00FC0929" w:rsidRPr="00207D0A">
        <w:t xml:space="preserve">adjourned the meeting at </w:t>
      </w:r>
      <w:r w:rsidR="00824793" w:rsidRPr="00207D0A">
        <w:t>12:00 PM</w:t>
      </w:r>
      <w:r w:rsidR="00BF4484">
        <w:t>, Karen Sistrunk seconded the motion.</w:t>
      </w:r>
    </w:p>
    <w:p w14:paraId="55E5468D" w14:textId="6DC2689B" w:rsidR="00BF4484" w:rsidRPr="00207D0A" w:rsidRDefault="00BF4484" w:rsidP="00BF4484">
      <w:pPr>
        <w:pStyle w:val="ListParagraph"/>
        <w:numPr>
          <w:ilvl w:val="1"/>
          <w:numId w:val="25"/>
        </w:numPr>
      </w:pPr>
      <w:r>
        <w:t>All in favor, none opposed.</w:t>
      </w:r>
    </w:p>
    <w:p w14:paraId="34860995" w14:textId="152A7153" w:rsidR="00FC0929" w:rsidRDefault="00FC0929" w:rsidP="000C52EC"/>
    <w:p w14:paraId="184A3F9E" w14:textId="4D27CAA8" w:rsidR="00FC0929" w:rsidRPr="00FC0929" w:rsidRDefault="00FC0929" w:rsidP="000C52EC">
      <w:pPr>
        <w:rPr>
          <w:i/>
          <w:iCs/>
        </w:rPr>
      </w:pPr>
      <w:r w:rsidRPr="00FC0929">
        <w:rPr>
          <w:i/>
          <w:iCs/>
        </w:rPr>
        <w:t>Minutes prepared by Julia Field, DOEE</w:t>
      </w:r>
    </w:p>
    <w:p w14:paraId="607CDE51" w14:textId="3169B4A6" w:rsidR="00B17589" w:rsidRDefault="00B17589" w:rsidP="00373A98"/>
    <w:p w14:paraId="393F4608" w14:textId="3CFCA789" w:rsidR="00D37EB0" w:rsidRPr="00CA4172" w:rsidRDefault="00D37EB0" w:rsidP="00135CDF"/>
    <w:sectPr w:rsidR="00D37EB0" w:rsidRPr="00CA4172" w:rsidSect="002E382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859F1" w14:textId="77777777" w:rsidR="007B3004" w:rsidRDefault="007B3004">
      <w:r>
        <w:separator/>
      </w:r>
    </w:p>
  </w:endnote>
  <w:endnote w:type="continuationSeparator" w:id="0">
    <w:p w14:paraId="4BDFEB8D" w14:textId="77777777" w:rsidR="007B3004" w:rsidRDefault="007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6823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F44C" w14:textId="77777777" w:rsidR="007B3004" w:rsidRDefault="007B3004">
      <w:r>
        <w:separator/>
      </w:r>
    </w:p>
  </w:footnote>
  <w:footnote w:type="continuationSeparator" w:id="0">
    <w:p w14:paraId="1FC1AF7F" w14:textId="77777777" w:rsidR="007B3004" w:rsidRDefault="007B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6EB"/>
    <w:multiLevelType w:val="multilevel"/>
    <w:tmpl w:val="378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20C"/>
    <w:multiLevelType w:val="hybridMultilevel"/>
    <w:tmpl w:val="CDC238E0"/>
    <w:lvl w:ilvl="0" w:tplc="1C6CD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5AD4"/>
    <w:multiLevelType w:val="hybridMultilevel"/>
    <w:tmpl w:val="62584F9C"/>
    <w:lvl w:ilvl="0" w:tplc="C27A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02D1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A0D"/>
    <w:multiLevelType w:val="hybridMultilevel"/>
    <w:tmpl w:val="209E8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1CB6"/>
    <w:multiLevelType w:val="hybridMultilevel"/>
    <w:tmpl w:val="535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2920"/>
    <w:multiLevelType w:val="hybridMultilevel"/>
    <w:tmpl w:val="25EC104E"/>
    <w:lvl w:ilvl="0" w:tplc="1C6CD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B51C3"/>
    <w:multiLevelType w:val="hybridMultilevel"/>
    <w:tmpl w:val="BC78C256"/>
    <w:lvl w:ilvl="0" w:tplc="03844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D69"/>
    <w:multiLevelType w:val="hybridMultilevel"/>
    <w:tmpl w:val="23C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5996"/>
    <w:multiLevelType w:val="hybridMultilevel"/>
    <w:tmpl w:val="3FD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5868"/>
    <w:multiLevelType w:val="hybridMultilevel"/>
    <w:tmpl w:val="54E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DE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70EE"/>
    <w:multiLevelType w:val="hybridMultilevel"/>
    <w:tmpl w:val="00C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26"/>
  </w:num>
  <w:num w:numId="5">
    <w:abstractNumId w:val="11"/>
  </w:num>
  <w:num w:numId="6">
    <w:abstractNumId w:val="18"/>
  </w:num>
  <w:num w:numId="7">
    <w:abstractNumId w:val="9"/>
  </w:num>
  <w:num w:numId="8">
    <w:abstractNumId w:val="25"/>
  </w:num>
  <w:num w:numId="9">
    <w:abstractNumId w:val="12"/>
  </w:num>
  <w:num w:numId="10">
    <w:abstractNumId w:val="14"/>
  </w:num>
  <w:num w:numId="11">
    <w:abstractNumId w:val="19"/>
  </w:num>
  <w:num w:numId="12">
    <w:abstractNumId w:val="1"/>
  </w:num>
  <w:num w:numId="13">
    <w:abstractNumId w:val="15"/>
  </w:num>
  <w:num w:numId="14">
    <w:abstractNumId w:val="20"/>
  </w:num>
  <w:num w:numId="15">
    <w:abstractNumId w:val="16"/>
  </w:num>
  <w:num w:numId="16">
    <w:abstractNumId w:val="3"/>
  </w:num>
  <w:num w:numId="17">
    <w:abstractNumId w:val="29"/>
  </w:num>
  <w:num w:numId="18">
    <w:abstractNumId w:val="10"/>
  </w:num>
  <w:num w:numId="19">
    <w:abstractNumId w:val="4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8"/>
  </w:num>
  <w:num w:numId="25">
    <w:abstractNumId w:val="24"/>
  </w:num>
  <w:num w:numId="26">
    <w:abstractNumId w:val="2"/>
  </w:num>
  <w:num w:numId="27">
    <w:abstractNumId w:val="22"/>
  </w:num>
  <w:num w:numId="28">
    <w:abstractNumId w:val="23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524"/>
    <w:rsid w:val="00006C24"/>
    <w:rsid w:val="0001231F"/>
    <w:rsid w:val="00013E50"/>
    <w:rsid w:val="000161F5"/>
    <w:rsid w:val="000201D4"/>
    <w:rsid w:val="00020BD7"/>
    <w:rsid w:val="00022FEE"/>
    <w:rsid w:val="0002690A"/>
    <w:rsid w:val="00031306"/>
    <w:rsid w:val="00032E91"/>
    <w:rsid w:val="0003357E"/>
    <w:rsid w:val="000347C2"/>
    <w:rsid w:val="00036308"/>
    <w:rsid w:val="00036BE1"/>
    <w:rsid w:val="000370E9"/>
    <w:rsid w:val="00040F08"/>
    <w:rsid w:val="00042788"/>
    <w:rsid w:val="00045C51"/>
    <w:rsid w:val="000503D4"/>
    <w:rsid w:val="0005177E"/>
    <w:rsid w:val="00051F7F"/>
    <w:rsid w:val="00053346"/>
    <w:rsid w:val="00057AAE"/>
    <w:rsid w:val="00062211"/>
    <w:rsid w:val="000661B9"/>
    <w:rsid w:val="000668EF"/>
    <w:rsid w:val="00066B84"/>
    <w:rsid w:val="00067618"/>
    <w:rsid w:val="000704F5"/>
    <w:rsid w:val="0007055C"/>
    <w:rsid w:val="0007073E"/>
    <w:rsid w:val="00070AAF"/>
    <w:rsid w:val="00071671"/>
    <w:rsid w:val="00071F3B"/>
    <w:rsid w:val="000721D0"/>
    <w:rsid w:val="00075E75"/>
    <w:rsid w:val="000828B4"/>
    <w:rsid w:val="00082B07"/>
    <w:rsid w:val="000841FC"/>
    <w:rsid w:val="00093747"/>
    <w:rsid w:val="000938C8"/>
    <w:rsid w:val="00093C38"/>
    <w:rsid w:val="00094109"/>
    <w:rsid w:val="000952F2"/>
    <w:rsid w:val="00095CAA"/>
    <w:rsid w:val="000A0495"/>
    <w:rsid w:val="000A0888"/>
    <w:rsid w:val="000A1A23"/>
    <w:rsid w:val="000A2302"/>
    <w:rsid w:val="000A32EB"/>
    <w:rsid w:val="000A4FFD"/>
    <w:rsid w:val="000A52AD"/>
    <w:rsid w:val="000A53BA"/>
    <w:rsid w:val="000A5FB7"/>
    <w:rsid w:val="000A621B"/>
    <w:rsid w:val="000A7007"/>
    <w:rsid w:val="000A74C4"/>
    <w:rsid w:val="000B0119"/>
    <w:rsid w:val="000B171D"/>
    <w:rsid w:val="000B29EA"/>
    <w:rsid w:val="000B4C80"/>
    <w:rsid w:val="000C016C"/>
    <w:rsid w:val="000C22AE"/>
    <w:rsid w:val="000C419C"/>
    <w:rsid w:val="000C52EC"/>
    <w:rsid w:val="000C5FD2"/>
    <w:rsid w:val="000C73CB"/>
    <w:rsid w:val="000D0994"/>
    <w:rsid w:val="000D124F"/>
    <w:rsid w:val="000D6839"/>
    <w:rsid w:val="000D6F9A"/>
    <w:rsid w:val="000E01D8"/>
    <w:rsid w:val="000E4B0A"/>
    <w:rsid w:val="000E663C"/>
    <w:rsid w:val="000E7A10"/>
    <w:rsid w:val="000F044D"/>
    <w:rsid w:val="00100F2F"/>
    <w:rsid w:val="001011EC"/>
    <w:rsid w:val="001017E0"/>
    <w:rsid w:val="00102BA9"/>
    <w:rsid w:val="00102EF8"/>
    <w:rsid w:val="00103225"/>
    <w:rsid w:val="001041E3"/>
    <w:rsid w:val="00106495"/>
    <w:rsid w:val="00110583"/>
    <w:rsid w:val="001119E4"/>
    <w:rsid w:val="001146D1"/>
    <w:rsid w:val="0011505A"/>
    <w:rsid w:val="001160D6"/>
    <w:rsid w:val="001162D4"/>
    <w:rsid w:val="0011692A"/>
    <w:rsid w:val="00117635"/>
    <w:rsid w:val="00120E36"/>
    <w:rsid w:val="00120FD6"/>
    <w:rsid w:val="00121A37"/>
    <w:rsid w:val="00124396"/>
    <w:rsid w:val="00126321"/>
    <w:rsid w:val="0013084A"/>
    <w:rsid w:val="00130DB4"/>
    <w:rsid w:val="0013114F"/>
    <w:rsid w:val="001318A6"/>
    <w:rsid w:val="001341E3"/>
    <w:rsid w:val="00135CDF"/>
    <w:rsid w:val="00137FE6"/>
    <w:rsid w:val="00140878"/>
    <w:rsid w:val="00140F7C"/>
    <w:rsid w:val="00146022"/>
    <w:rsid w:val="0014661B"/>
    <w:rsid w:val="00146C59"/>
    <w:rsid w:val="001505B4"/>
    <w:rsid w:val="0015077C"/>
    <w:rsid w:val="001518D0"/>
    <w:rsid w:val="0015792C"/>
    <w:rsid w:val="00157D06"/>
    <w:rsid w:val="0016106C"/>
    <w:rsid w:val="00163300"/>
    <w:rsid w:val="00163E38"/>
    <w:rsid w:val="00164575"/>
    <w:rsid w:val="001662FD"/>
    <w:rsid w:val="00167144"/>
    <w:rsid w:val="00167154"/>
    <w:rsid w:val="0017136A"/>
    <w:rsid w:val="00172801"/>
    <w:rsid w:val="0017286C"/>
    <w:rsid w:val="00172E58"/>
    <w:rsid w:val="00174B18"/>
    <w:rsid w:val="00177B6C"/>
    <w:rsid w:val="001836DC"/>
    <w:rsid w:val="001859A7"/>
    <w:rsid w:val="00185C5F"/>
    <w:rsid w:val="00187F6B"/>
    <w:rsid w:val="00190F00"/>
    <w:rsid w:val="00195274"/>
    <w:rsid w:val="0019563B"/>
    <w:rsid w:val="00195C9B"/>
    <w:rsid w:val="00195CD9"/>
    <w:rsid w:val="00195ED4"/>
    <w:rsid w:val="001A0331"/>
    <w:rsid w:val="001A0FB1"/>
    <w:rsid w:val="001A2D01"/>
    <w:rsid w:val="001A5210"/>
    <w:rsid w:val="001A6652"/>
    <w:rsid w:val="001A6A14"/>
    <w:rsid w:val="001A6B11"/>
    <w:rsid w:val="001B098D"/>
    <w:rsid w:val="001B13EA"/>
    <w:rsid w:val="001B1A50"/>
    <w:rsid w:val="001B1CE9"/>
    <w:rsid w:val="001B29C6"/>
    <w:rsid w:val="001B2C8D"/>
    <w:rsid w:val="001B3A79"/>
    <w:rsid w:val="001B6156"/>
    <w:rsid w:val="001B6CCE"/>
    <w:rsid w:val="001C2965"/>
    <w:rsid w:val="001C366C"/>
    <w:rsid w:val="001C50A0"/>
    <w:rsid w:val="001C5627"/>
    <w:rsid w:val="001C737A"/>
    <w:rsid w:val="001D5420"/>
    <w:rsid w:val="001D5513"/>
    <w:rsid w:val="001E1092"/>
    <w:rsid w:val="001E1C02"/>
    <w:rsid w:val="001E1DE3"/>
    <w:rsid w:val="001E2415"/>
    <w:rsid w:val="001E2D06"/>
    <w:rsid w:val="001E3953"/>
    <w:rsid w:val="001E4DA7"/>
    <w:rsid w:val="001E500B"/>
    <w:rsid w:val="001E5DE6"/>
    <w:rsid w:val="001E68D6"/>
    <w:rsid w:val="001F010E"/>
    <w:rsid w:val="001F10C7"/>
    <w:rsid w:val="001F361D"/>
    <w:rsid w:val="001F5A4E"/>
    <w:rsid w:val="0020238F"/>
    <w:rsid w:val="0020260B"/>
    <w:rsid w:val="00202BF4"/>
    <w:rsid w:val="0020510E"/>
    <w:rsid w:val="00205536"/>
    <w:rsid w:val="0020558A"/>
    <w:rsid w:val="00207D0A"/>
    <w:rsid w:val="002104E3"/>
    <w:rsid w:val="00213760"/>
    <w:rsid w:val="002169C2"/>
    <w:rsid w:val="0022166B"/>
    <w:rsid w:val="00222AC1"/>
    <w:rsid w:val="00223275"/>
    <w:rsid w:val="002260A7"/>
    <w:rsid w:val="0022751B"/>
    <w:rsid w:val="00231D98"/>
    <w:rsid w:val="00233261"/>
    <w:rsid w:val="00235D11"/>
    <w:rsid w:val="00237C25"/>
    <w:rsid w:val="0024322F"/>
    <w:rsid w:val="002435F0"/>
    <w:rsid w:val="002438FA"/>
    <w:rsid w:val="00244E8C"/>
    <w:rsid w:val="00245723"/>
    <w:rsid w:val="002507CE"/>
    <w:rsid w:val="00250C79"/>
    <w:rsid w:val="00251D3D"/>
    <w:rsid w:val="00254CBA"/>
    <w:rsid w:val="0025625B"/>
    <w:rsid w:val="002563FC"/>
    <w:rsid w:val="002575B0"/>
    <w:rsid w:val="00257D50"/>
    <w:rsid w:val="00261E70"/>
    <w:rsid w:val="00265B02"/>
    <w:rsid w:val="00265D80"/>
    <w:rsid w:val="00267D51"/>
    <w:rsid w:val="00271808"/>
    <w:rsid w:val="00271FB2"/>
    <w:rsid w:val="0027314B"/>
    <w:rsid w:val="0027439A"/>
    <w:rsid w:val="002744D2"/>
    <w:rsid w:val="002871C4"/>
    <w:rsid w:val="002908A0"/>
    <w:rsid w:val="002915B3"/>
    <w:rsid w:val="00292350"/>
    <w:rsid w:val="00292F15"/>
    <w:rsid w:val="00295F99"/>
    <w:rsid w:val="00297131"/>
    <w:rsid w:val="002A04FE"/>
    <w:rsid w:val="002A4B0B"/>
    <w:rsid w:val="002A6F64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0F1B"/>
    <w:rsid w:val="002D1047"/>
    <w:rsid w:val="002D16F6"/>
    <w:rsid w:val="002D66DC"/>
    <w:rsid w:val="002E0986"/>
    <w:rsid w:val="002E239A"/>
    <w:rsid w:val="002E37D1"/>
    <w:rsid w:val="002E382A"/>
    <w:rsid w:val="002E3990"/>
    <w:rsid w:val="002F286C"/>
    <w:rsid w:val="002F313F"/>
    <w:rsid w:val="002F4418"/>
    <w:rsid w:val="002F4796"/>
    <w:rsid w:val="002F4A4B"/>
    <w:rsid w:val="002F68C7"/>
    <w:rsid w:val="003005CF"/>
    <w:rsid w:val="0030116A"/>
    <w:rsid w:val="00302133"/>
    <w:rsid w:val="00303F1E"/>
    <w:rsid w:val="0030420F"/>
    <w:rsid w:val="00305CA3"/>
    <w:rsid w:val="0030660D"/>
    <w:rsid w:val="00315014"/>
    <w:rsid w:val="00315C6C"/>
    <w:rsid w:val="00324B3C"/>
    <w:rsid w:val="0032744C"/>
    <w:rsid w:val="00332AA2"/>
    <w:rsid w:val="00336AAE"/>
    <w:rsid w:val="00342F6C"/>
    <w:rsid w:val="00344569"/>
    <w:rsid w:val="0034538C"/>
    <w:rsid w:val="0034669A"/>
    <w:rsid w:val="00347B81"/>
    <w:rsid w:val="00350FF3"/>
    <w:rsid w:val="00352D75"/>
    <w:rsid w:val="003548C2"/>
    <w:rsid w:val="00354C7C"/>
    <w:rsid w:val="00355520"/>
    <w:rsid w:val="0036048F"/>
    <w:rsid w:val="00367CDF"/>
    <w:rsid w:val="003728BD"/>
    <w:rsid w:val="00372B7E"/>
    <w:rsid w:val="00373910"/>
    <w:rsid w:val="00373A98"/>
    <w:rsid w:val="00375AE9"/>
    <w:rsid w:val="00376171"/>
    <w:rsid w:val="0037767D"/>
    <w:rsid w:val="00377959"/>
    <w:rsid w:val="003804D3"/>
    <w:rsid w:val="00383E09"/>
    <w:rsid w:val="003845EC"/>
    <w:rsid w:val="003846AE"/>
    <w:rsid w:val="00385843"/>
    <w:rsid w:val="003932D6"/>
    <w:rsid w:val="003936AA"/>
    <w:rsid w:val="00393ABD"/>
    <w:rsid w:val="00394BDD"/>
    <w:rsid w:val="00397A31"/>
    <w:rsid w:val="003A25BA"/>
    <w:rsid w:val="003A261B"/>
    <w:rsid w:val="003A5002"/>
    <w:rsid w:val="003A57B6"/>
    <w:rsid w:val="003A7040"/>
    <w:rsid w:val="003A7169"/>
    <w:rsid w:val="003B04E6"/>
    <w:rsid w:val="003B0B1D"/>
    <w:rsid w:val="003B1C1C"/>
    <w:rsid w:val="003B225E"/>
    <w:rsid w:val="003B2CC6"/>
    <w:rsid w:val="003B39FB"/>
    <w:rsid w:val="003B448E"/>
    <w:rsid w:val="003B4D2D"/>
    <w:rsid w:val="003B582C"/>
    <w:rsid w:val="003B69E2"/>
    <w:rsid w:val="003C2439"/>
    <w:rsid w:val="003C2512"/>
    <w:rsid w:val="003C6172"/>
    <w:rsid w:val="003C65B9"/>
    <w:rsid w:val="003C6FD2"/>
    <w:rsid w:val="003D0EBE"/>
    <w:rsid w:val="003D24E4"/>
    <w:rsid w:val="003D3190"/>
    <w:rsid w:val="003D50E0"/>
    <w:rsid w:val="003D5B64"/>
    <w:rsid w:val="003E7656"/>
    <w:rsid w:val="003F01EF"/>
    <w:rsid w:val="003F32DE"/>
    <w:rsid w:val="003F41E8"/>
    <w:rsid w:val="003F4560"/>
    <w:rsid w:val="003F4793"/>
    <w:rsid w:val="003F5383"/>
    <w:rsid w:val="00402B42"/>
    <w:rsid w:val="00403290"/>
    <w:rsid w:val="00403342"/>
    <w:rsid w:val="004038EF"/>
    <w:rsid w:val="004048CF"/>
    <w:rsid w:val="00405763"/>
    <w:rsid w:val="00406B75"/>
    <w:rsid w:val="004074F4"/>
    <w:rsid w:val="00407BB1"/>
    <w:rsid w:val="00407E9A"/>
    <w:rsid w:val="004142E6"/>
    <w:rsid w:val="004145E9"/>
    <w:rsid w:val="00414F24"/>
    <w:rsid w:val="0041509A"/>
    <w:rsid w:val="00415EF0"/>
    <w:rsid w:val="00420529"/>
    <w:rsid w:val="00422029"/>
    <w:rsid w:val="00422401"/>
    <w:rsid w:val="00422878"/>
    <w:rsid w:val="00423D3E"/>
    <w:rsid w:val="004266AB"/>
    <w:rsid w:val="00426DC4"/>
    <w:rsid w:val="00427429"/>
    <w:rsid w:val="00430C86"/>
    <w:rsid w:val="004327E7"/>
    <w:rsid w:val="0043737B"/>
    <w:rsid w:val="00441297"/>
    <w:rsid w:val="004452B0"/>
    <w:rsid w:val="00446761"/>
    <w:rsid w:val="004501DB"/>
    <w:rsid w:val="0045044E"/>
    <w:rsid w:val="00450FD2"/>
    <w:rsid w:val="00451564"/>
    <w:rsid w:val="00453CFD"/>
    <w:rsid w:val="00454B91"/>
    <w:rsid w:val="00454CCB"/>
    <w:rsid w:val="00454F40"/>
    <w:rsid w:val="00454FD2"/>
    <w:rsid w:val="00456056"/>
    <w:rsid w:val="00460423"/>
    <w:rsid w:val="00462407"/>
    <w:rsid w:val="00462A6E"/>
    <w:rsid w:val="00463409"/>
    <w:rsid w:val="004634C0"/>
    <w:rsid w:val="00463819"/>
    <w:rsid w:val="00465072"/>
    <w:rsid w:val="00471073"/>
    <w:rsid w:val="00475B67"/>
    <w:rsid w:val="00477457"/>
    <w:rsid w:val="00480451"/>
    <w:rsid w:val="00484945"/>
    <w:rsid w:val="004870D6"/>
    <w:rsid w:val="00487AB8"/>
    <w:rsid w:val="00490519"/>
    <w:rsid w:val="00495487"/>
    <w:rsid w:val="00495E7D"/>
    <w:rsid w:val="0049695A"/>
    <w:rsid w:val="004A1250"/>
    <w:rsid w:val="004A2CC7"/>
    <w:rsid w:val="004A4C5D"/>
    <w:rsid w:val="004B176B"/>
    <w:rsid w:val="004B2142"/>
    <w:rsid w:val="004B31B6"/>
    <w:rsid w:val="004B3E92"/>
    <w:rsid w:val="004B51A2"/>
    <w:rsid w:val="004B743E"/>
    <w:rsid w:val="004B7EA1"/>
    <w:rsid w:val="004C0A3D"/>
    <w:rsid w:val="004C1BF1"/>
    <w:rsid w:val="004C38F0"/>
    <w:rsid w:val="004C41B1"/>
    <w:rsid w:val="004C7E05"/>
    <w:rsid w:val="004D037C"/>
    <w:rsid w:val="004D044E"/>
    <w:rsid w:val="004D0EE3"/>
    <w:rsid w:val="004D1B50"/>
    <w:rsid w:val="004D2255"/>
    <w:rsid w:val="004D3015"/>
    <w:rsid w:val="004D3FB6"/>
    <w:rsid w:val="004D5EE4"/>
    <w:rsid w:val="004E1B5A"/>
    <w:rsid w:val="004E2BCD"/>
    <w:rsid w:val="004E3B21"/>
    <w:rsid w:val="004E613A"/>
    <w:rsid w:val="004E7BBE"/>
    <w:rsid w:val="004F28CB"/>
    <w:rsid w:val="004F3D82"/>
    <w:rsid w:val="004F3DA8"/>
    <w:rsid w:val="004F56CA"/>
    <w:rsid w:val="004F7D23"/>
    <w:rsid w:val="00500819"/>
    <w:rsid w:val="005072FB"/>
    <w:rsid w:val="00514697"/>
    <w:rsid w:val="00516701"/>
    <w:rsid w:val="00516BBF"/>
    <w:rsid w:val="00521B31"/>
    <w:rsid w:val="00522780"/>
    <w:rsid w:val="00524E4F"/>
    <w:rsid w:val="005251CF"/>
    <w:rsid w:val="0052695F"/>
    <w:rsid w:val="00526FEE"/>
    <w:rsid w:val="00527D0C"/>
    <w:rsid w:val="00536F23"/>
    <w:rsid w:val="005410B7"/>
    <w:rsid w:val="005449BF"/>
    <w:rsid w:val="00544F8A"/>
    <w:rsid w:val="00546F0B"/>
    <w:rsid w:val="00552DB2"/>
    <w:rsid w:val="00554D61"/>
    <w:rsid w:val="005553A2"/>
    <w:rsid w:val="00555C4E"/>
    <w:rsid w:val="0055630C"/>
    <w:rsid w:val="00556A08"/>
    <w:rsid w:val="00561103"/>
    <w:rsid w:val="00561EA2"/>
    <w:rsid w:val="005637D4"/>
    <w:rsid w:val="0056470C"/>
    <w:rsid w:val="0056640B"/>
    <w:rsid w:val="00566516"/>
    <w:rsid w:val="00571ED0"/>
    <w:rsid w:val="0057243D"/>
    <w:rsid w:val="00572E17"/>
    <w:rsid w:val="00573261"/>
    <w:rsid w:val="0057447A"/>
    <w:rsid w:val="00576F20"/>
    <w:rsid w:val="0057729C"/>
    <w:rsid w:val="00577EA2"/>
    <w:rsid w:val="00580630"/>
    <w:rsid w:val="005814AC"/>
    <w:rsid w:val="00581941"/>
    <w:rsid w:val="00582BE9"/>
    <w:rsid w:val="0058336D"/>
    <w:rsid w:val="00592B26"/>
    <w:rsid w:val="00593B73"/>
    <w:rsid w:val="00595651"/>
    <w:rsid w:val="00595817"/>
    <w:rsid w:val="00595D6D"/>
    <w:rsid w:val="00595E0E"/>
    <w:rsid w:val="00595FC7"/>
    <w:rsid w:val="00596DA0"/>
    <w:rsid w:val="00597C6C"/>
    <w:rsid w:val="005A039A"/>
    <w:rsid w:val="005A1C10"/>
    <w:rsid w:val="005A2704"/>
    <w:rsid w:val="005A2EC4"/>
    <w:rsid w:val="005A3EF2"/>
    <w:rsid w:val="005A4709"/>
    <w:rsid w:val="005A6A9E"/>
    <w:rsid w:val="005B16B7"/>
    <w:rsid w:val="005B1FF8"/>
    <w:rsid w:val="005B31D6"/>
    <w:rsid w:val="005B5264"/>
    <w:rsid w:val="005B5638"/>
    <w:rsid w:val="005C1384"/>
    <w:rsid w:val="005C2645"/>
    <w:rsid w:val="005C3422"/>
    <w:rsid w:val="005C3F61"/>
    <w:rsid w:val="005C4A16"/>
    <w:rsid w:val="005C4CF8"/>
    <w:rsid w:val="005C56C9"/>
    <w:rsid w:val="005C586C"/>
    <w:rsid w:val="005C7711"/>
    <w:rsid w:val="005C77CC"/>
    <w:rsid w:val="005C7DDC"/>
    <w:rsid w:val="005D25E1"/>
    <w:rsid w:val="005D2B8D"/>
    <w:rsid w:val="005D3EB4"/>
    <w:rsid w:val="005E26E9"/>
    <w:rsid w:val="005E3E97"/>
    <w:rsid w:val="005E4E6F"/>
    <w:rsid w:val="005F0C40"/>
    <w:rsid w:val="005F0D05"/>
    <w:rsid w:val="005F2E02"/>
    <w:rsid w:val="005F3E3F"/>
    <w:rsid w:val="005F3EEE"/>
    <w:rsid w:val="005F4BAB"/>
    <w:rsid w:val="005F7D11"/>
    <w:rsid w:val="0060069D"/>
    <w:rsid w:val="00601523"/>
    <w:rsid w:val="00602326"/>
    <w:rsid w:val="00607ADA"/>
    <w:rsid w:val="006112B1"/>
    <w:rsid w:val="0061220B"/>
    <w:rsid w:val="00614043"/>
    <w:rsid w:val="00615A98"/>
    <w:rsid w:val="0061686F"/>
    <w:rsid w:val="00616E48"/>
    <w:rsid w:val="006200FD"/>
    <w:rsid w:val="00621E9B"/>
    <w:rsid w:val="00622C18"/>
    <w:rsid w:val="0062445B"/>
    <w:rsid w:val="0062532F"/>
    <w:rsid w:val="00625ACC"/>
    <w:rsid w:val="006324FC"/>
    <w:rsid w:val="00632F12"/>
    <w:rsid w:val="00635605"/>
    <w:rsid w:val="00643987"/>
    <w:rsid w:val="00645091"/>
    <w:rsid w:val="0064728F"/>
    <w:rsid w:val="0064755C"/>
    <w:rsid w:val="006503D3"/>
    <w:rsid w:val="0065042A"/>
    <w:rsid w:val="006527CA"/>
    <w:rsid w:val="00653218"/>
    <w:rsid w:val="006535BE"/>
    <w:rsid w:val="0065367D"/>
    <w:rsid w:val="0066128D"/>
    <w:rsid w:val="00670B29"/>
    <w:rsid w:val="00671828"/>
    <w:rsid w:val="006736F0"/>
    <w:rsid w:val="00673F06"/>
    <w:rsid w:val="006748FB"/>
    <w:rsid w:val="00674992"/>
    <w:rsid w:val="006751CC"/>
    <w:rsid w:val="006758B3"/>
    <w:rsid w:val="006764AE"/>
    <w:rsid w:val="00677E92"/>
    <w:rsid w:val="00680934"/>
    <w:rsid w:val="00681EA2"/>
    <w:rsid w:val="00683CE3"/>
    <w:rsid w:val="00685095"/>
    <w:rsid w:val="006874C7"/>
    <w:rsid w:val="006917B7"/>
    <w:rsid w:val="00691BBB"/>
    <w:rsid w:val="006924C4"/>
    <w:rsid w:val="00694B0B"/>
    <w:rsid w:val="00695914"/>
    <w:rsid w:val="00696543"/>
    <w:rsid w:val="0069721B"/>
    <w:rsid w:val="006A23DD"/>
    <w:rsid w:val="006A2660"/>
    <w:rsid w:val="006A2C46"/>
    <w:rsid w:val="006A64D7"/>
    <w:rsid w:val="006A6A10"/>
    <w:rsid w:val="006A6A66"/>
    <w:rsid w:val="006B2A1E"/>
    <w:rsid w:val="006B3E86"/>
    <w:rsid w:val="006B4233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D4EF0"/>
    <w:rsid w:val="006D7D0E"/>
    <w:rsid w:val="006E0735"/>
    <w:rsid w:val="006E6B77"/>
    <w:rsid w:val="006F1A98"/>
    <w:rsid w:val="00700856"/>
    <w:rsid w:val="00701459"/>
    <w:rsid w:val="00704260"/>
    <w:rsid w:val="00704AA3"/>
    <w:rsid w:val="00704D4C"/>
    <w:rsid w:val="0070503A"/>
    <w:rsid w:val="007060D3"/>
    <w:rsid w:val="0071189A"/>
    <w:rsid w:val="00711B6D"/>
    <w:rsid w:val="00712643"/>
    <w:rsid w:val="0071482A"/>
    <w:rsid w:val="007162A9"/>
    <w:rsid w:val="007201BC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885"/>
    <w:rsid w:val="0074330A"/>
    <w:rsid w:val="0074443E"/>
    <w:rsid w:val="00745BAB"/>
    <w:rsid w:val="007552A6"/>
    <w:rsid w:val="0075564F"/>
    <w:rsid w:val="00755E38"/>
    <w:rsid w:val="00756949"/>
    <w:rsid w:val="00756F49"/>
    <w:rsid w:val="0076072F"/>
    <w:rsid w:val="00760C49"/>
    <w:rsid w:val="00760F13"/>
    <w:rsid w:val="00762A11"/>
    <w:rsid w:val="00763AE4"/>
    <w:rsid w:val="00765753"/>
    <w:rsid w:val="007662F7"/>
    <w:rsid w:val="00766B98"/>
    <w:rsid w:val="007749A6"/>
    <w:rsid w:val="00776FFA"/>
    <w:rsid w:val="0077782C"/>
    <w:rsid w:val="0078060B"/>
    <w:rsid w:val="00780E0B"/>
    <w:rsid w:val="00785ED5"/>
    <w:rsid w:val="0079144A"/>
    <w:rsid w:val="0079145F"/>
    <w:rsid w:val="00792DAA"/>
    <w:rsid w:val="007935DE"/>
    <w:rsid w:val="00796237"/>
    <w:rsid w:val="00797004"/>
    <w:rsid w:val="007A32FB"/>
    <w:rsid w:val="007A4D2B"/>
    <w:rsid w:val="007A6215"/>
    <w:rsid w:val="007A642E"/>
    <w:rsid w:val="007A7583"/>
    <w:rsid w:val="007A7A2E"/>
    <w:rsid w:val="007B0A35"/>
    <w:rsid w:val="007B2193"/>
    <w:rsid w:val="007B3004"/>
    <w:rsid w:val="007B327D"/>
    <w:rsid w:val="007B3506"/>
    <w:rsid w:val="007B3D0F"/>
    <w:rsid w:val="007B3E1D"/>
    <w:rsid w:val="007B55EB"/>
    <w:rsid w:val="007B598A"/>
    <w:rsid w:val="007B6F40"/>
    <w:rsid w:val="007B78B7"/>
    <w:rsid w:val="007C298A"/>
    <w:rsid w:val="007C39C1"/>
    <w:rsid w:val="007C51A0"/>
    <w:rsid w:val="007C5382"/>
    <w:rsid w:val="007C5443"/>
    <w:rsid w:val="007C5FA5"/>
    <w:rsid w:val="007C754B"/>
    <w:rsid w:val="007D0C75"/>
    <w:rsid w:val="007D1730"/>
    <w:rsid w:val="007D358C"/>
    <w:rsid w:val="007D5225"/>
    <w:rsid w:val="007D5270"/>
    <w:rsid w:val="007D7BDC"/>
    <w:rsid w:val="007E15FF"/>
    <w:rsid w:val="007E317E"/>
    <w:rsid w:val="007E3DC8"/>
    <w:rsid w:val="007E4972"/>
    <w:rsid w:val="007E5620"/>
    <w:rsid w:val="007E64F6"/>
    <w:rsid w:val="007F136C"/>
    <w:rsid w:val="007F273A"/>
    <w:rsid w:val="007F27A8"/>
    <w:rsid w:val="007F35DA"/>
    <w:rsid w:val="007F4816"/>
    <w:rsid w:val="007F5235"/>
    <w:rsid w:val="007F6F9B"/>
    <w:rsid w:val="007F714C"/>
    <w:rsid w:val="00801434"/>
    <w:rsid w:val="00801A1E"/>
    <w:rsid w:val="008027B5"/>
    <w:rsid w:val="00802C70"/>
    <w:rsid w:val="00804205"/>
    <w:rsid w:val="008054B6"/>
    <w:rsid w:val="00806AAB"/>
    <w:rsid w:val="00807CDA"/>
    <w:rsid w:val="0081203D"/>
    <w:rsid w:val="00812DD6"/>
    <w:rsid w:val="00815817"/>
    <w:rsid w:val="00816188"/>
    <w:rsid w:val="00816223"/>
    <w:rsid w:val="00823629"/>
    <w:rsid w:val="00824793"/>
    <w:rsid w:val="0082485F"/>
    <w:rsid w:val="008258F6"/>
    <w:rsid w:val="008300C0"/>
    <w:rsid w:val="00830793"/>
    <w:rsid w:val="00831075"/>
    <w:rsid w:val="00831697"/>
    <w:rsid w:val="00831D5E"/>
    <w:rsid w:val="00832F4E"/>
    <w:rsid w:val="008370BE"/>
    <w:rsid w:val="008379F5"/>
    <w:rsid w:val="00837F53"/>
    <w:rsid w:val="00840710"/>
    <w:rsid w:val="008414B9"/>
    <w:rsid w:val="0084214B"/>
    <w:rsid w:val="00842A71"/>
    <w:rsid w:val="0084453E"/>
    <w:rsid w:val="00845609"/>
    <w:rsid w:val="00846A32"/>
    <w:rsid w:val="00846F62"/>
    <w:rsid w:val="00850953"/>
    <w:rsid w:val="008538EB"/>
    <w:rsid w:val="00854669"/>
    <w:rsid w:val="008614AF"/>
    <w:rsid w:val="00861D1A"/>
    <w:rsid w:val="008636F4"/>
    <w:rsid w:val="00863713"/>
    <w:rsid w:val="00863856"/>
    <w:rsid w:val="00865CCD"/>
    <w:rsid w:val="00866F33"/>
    <w:rsid w:val="00871259"/>
    <w:rsid w:val="008721D0"/>
    <w:rsid w:val="0087249A"/>
    <w:rsid w:val="00872B16"/>
    <w:rsid w:val="00875AA6"/>
    <w:rsid w:val="00876024"/>
    <w:rsid w:val="00876356"/>
    <w:rsid w:val="00876415"/>
    <w:rsid w:val="00877991"/>
    <w:rsid w:val="00877D81"/>
    <w:rsid w:val="008809B3"/>
    <w:rsid w:val="0088190F"/>
    <w:rsid w:val="00882CD3"/>
    <w:rsid w:val="0088426B"/>
    <w:rsid w:val="008864D9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5D50"/>
    <w:rsid w:val="008B769D"/>
    <w:rsid w:val="008B7991"/>
    <w:rsid w:val="008C0A8D"/>
    <w:rsid w:val="008C1B47"/>
    <w:rsid w:val="008C1D9F"/>
    <w:rsid w:val="008C58AF"/>
    <w:rsid w:val="008C7A19"/>
    <w:rsid w:val="008D1AC3"/>
    <w:rsid w:val="008D399E"/>
    <w:rsid w:val="008D48F1"/>
    <w:rsid w:val="008D7E1F"/>
    <w:rsid w:val="008E0AB8"/>
    <w:rsid w:val="008E0BA3"/>
    <w:rsid w:val="008E3E33"/>
    <w:rsid w:val="008E51FB"/>
    <w:rsid w:val="008E591E"/>
    <w:rsid w:val="008E5E64"/>
    <w:rsid w:val="008E7D1B"/>
    <w:rsid w:val="008F1F02"/>
    <w:rsid w:val="008F3E36"/>
    <w:rsid w:val="008F438E"/>
    <w:rsid w:val="008F4BDA"/>
    <w:rsid w:val="008F5B9A"/>
    <w:rsid w:val="008F7B22"/>
    <w:rsid w:val="008F7B2C"/>
    <w:rsid w:val="00903529"/>
    <w:rsid w:val="009056D8"/>
    <w:rsid w:val="00905BA9"/>
    <w:rsid w:val="00905C3C"/>
    <w:rsid w:val="0090605E"/>
    <w:rsid w:val="00907074"/>
    <w:rsid w:val="00907806"/>
    <w:rsid w:val="009078CF"/>
    <w:rsid w:val="009118FA"/>
    <w:rsid w:val="00911BB0"/>
    <w:rsid w:val="009219AA"/>
    <w:rsid w:val="009236A9"/>
    <w:rsid w:val="00923FC3"/>
    <w:rsid w:val="009247DE"/>
    <w:rsid w:val="009268BD"/>
    <w:rsid w:val="00930A2B"/>
    <w:rsid w:val="00930B04"/>
    <w:rsid w:val="00932A00"/>
    <w:rsid w:val="00932B14"/>
    <w:rsid w:val="00934199"/>
    <w:rsid w:val="00935423"/>
    <w:rsid w:val="00936CAC"/>
    <w:rsid w:val="009400DC"/>
    <w:rsid w:val="00941336"/>
    <w:rsid w:val="0094309F"/>
    <w:rsid w:val="00945697"/>
    <w:rsid w:val="00946837"/>
    <w:rsid w:val="00955A46"/>
    <w:rsid w:val="00960309"/>
    <w:rsid w:val="00960A7D"/>
    <w:rsid w:val="00960CCA"/>
    <w:rsid w:val="00962F70"/>
    <w:rsid w:val="009632DB"/>
    <w:rsid w:val="00964562"/>
    <w:rsid w:val="00964C32"/>
    <w:rsid w:val="0096668F"/>
    <w:rsid w:val="00970295"/>
    <w:rsid w:val="0097033A"/>
    <w:rsid w:val="00970EE1"/>
    <w:rsid w:val="009721A2"/>
    <w:rsid w:val="00972B5D"/>
    <w:rsid w:val="00973E24"/>
    <w:rsid w:val="00974A28"/>
    <w:rsid w:val="00974AB7"/>
    <w:rsid w:val="009813D6"/>
    <w:rsid w:val="00981D57"/>
    <w:rsid w:val="00983DE5"/>
    <w:rsid w:val="009876A8"/>
    <w:rsid w:val="009910F6"/>
    <w:rsid w:val="009911D3"/>
    <w:rsid w:val="009928DE"/>
    <w:rsid w:val="00993FEB"/>
    <w:rsid w:val="00994AC1"/>
    <w:rsid w:val="0099553C"/>
    <w:rsid w:val="009A1CA4"/>
    <w:rsid w:val="009A2249"/>
    <w:rsid w:val="009A3931"/>
    <w:rsid w:val="009B0147"/>
    <w:rsid w:val="009B0D7A"/>
    <w:rsid w:val="009B0D9E"/>
    <w:rsid w:val="009B2B11"/>
    <w:rsid w:val="009B40D6"/>
    <w:rsid w:val="009B5736"/>
    <w:rsid w:val="009B7D64"/>
    <w:rsid w:val="009C032B"/>
    <w:rsid w:val="009C0645"/>
    <w:rsid w:val="009C06D1"/>
    <w:rsid w:val="009C1312"/>
    <w:rsid w:val="009C2599"/>
    <w:rsid w:val="009C2F8B"/>
    <w:rsid w:val="009C5726"/>
    <w:rsid w:val="009D04BA"/>
    <w:rsid w:val="009D05B6"/>
    <w:rsid w:val="009E213C"/>
    <w:rsid w:val="009E6066"/>
    <w:rsid w:val="009E6644"/>
    <w:rsid w:val="009F0B7C"/>
    <w:rsid w:val="009F349A"/>
    <w:rsid w:val="009F3521"/>
    <w:rsid w:val="009F638B"/>
    <w:rsid w:val="00A00120"/>
    <w:rsid w:val="00A06558"/>
    <w:rsid w:val="00A07F38"/>
    <w:rsid w:val="00A1180C"/>
    <w:rsid w:val="00A147AA"/>
    <w:rsid w:val="00A15A81"/>
    <w:rsid w:val="00A17A15"/>
    <w:rsid w:val="00A23CAD"/>
    <w:rsid w:val="00A25BF7"/>
    <w:rsid w:val="00A27FF5"/>
    <w:rsid w:val="00A301DD"/>
    <w:rsid w:val="00A315FB"/>
    <w:rsid w:val="00A327F2"/>
    <w:rsid w:val="00A328B1"/>
    <w:rsid w:val="00A32AE5"/>
    <w:rsid w:val="00A33930"/>
    <w:rsid w:val="00A348AA"/>
    <w:rsid w:val="00A3788E"/>
    <w:rsid w:val="00A405D7"/>
    <w:rsid w:val="00A4139F"/>
    <w:rsid w:val="00A43654"/>
    <w:rsid w:val="00A43D15"/>
    <w:rsid w:val="00A45291"/>
    <w:rsid w:val="00A47251"/>
    <w:rsid w:val="00A5150E"/>
    <w:rsid w:val="00A533B7"/>
    <w:rsid w:val="00A56206"/>
    <w:rsid w:val="00A56391"/>
    <w:rsid w:val="00A67445"/>
    <w:rsid w:val="00A73092"/>
    <w:rsid w:val="00A7540B"/>
    <w:rsid w:val="00A773D5"/>
    <w:rsid w:val="00A77679"/>
    <w:rsid w:val="00A779B6"/>
    <w:rsid w:val="00A829F6"/>
    <w:rsid w:val="00A82BA5"/>
    <w:rsid w:val="00A8483C"/>
    <w:rsid w:val="00A84DBC"/>
    <w:rsid w:val="00A8624D"/>
    <w:rsid w:val="00A91062"/>
    <w:rsid w:val="00A9266A"/>
    <w:rsid w:val="00A93815"/>
    <w:rsid w:val="00A93D15"/>
    <w:rsid w:val="00A9445E"/>
    <w:rsid w:val="00A947C7"/>
    <w:rsid w:val="00A94AA8"/>
    <w:rsid w:val="00A95034"/>
    <w:rsid w:val="00A97FF7"/>
    <w:rsid w:val="00AA1545"/>
    <w:rsid w:val="00AA3313"/>
    <w:rsid w:val="00AA5000"/>
    <w:rsid w:val="00AA5B72"/>
    <w:rsid w:val="00AA6929"/>
    <w:rsid w:val="00AB1E2C"/>
    <w:rsid w:val="00AB1F9A"/>
    <w:rsid w:val="00AB220F"/>
    <w:rsid w:val="00AB533B"/>
    <w:rsid w:val="00AC557B"/>
    <w:rsid w:val="00AC6504"/>
    <w:rsid w:val="00AC6975"/>
    <w:rsid w:val="00AD01BB"/>
    <w:rsid w:val="00AD0AAB"/>
    <w:rsid w:val="00AD0F24"/>
    <w:rsid w:val="00AD1B90"/>
    <w:rsid w:val="00AD261D"/>
    <w:rsid w:val="00AD2AB7"/>
    <w:rsid w:val="00AD6C15"/>
    <w:rsid w:val="00AE1F94"/>
    <w:rsid w:val="00AE592B"/>
    <w:rsid w:val="00AE59D5"/>
    <w:rsid w:val="00AF1F64"/>
    <w:rsid w:val="00AF2973"/>
    <w:rsid w:val="00AF4661"/>
    <w:rsid w:val="00B019F7"/>
    <w:rsid w:val="00B02908"/>
    <w:rsid w:val="00B047A9"/>
    <w:rsid w:val="00B0484A"/>
    <w:rsid w:val="00B04998"/>
    <w:rsid w:val="00B07F8D"/>
    <w:rsid w:val="00B107EF"/>
    <w:rsid w:val="00B12A5C"/>
    <w:rsid w:val="00B12FFC"/>
    <w:rsid w:val="00B14F16"/>
    <w:rsid w:val="00B154A3"/>
    <w:rsid w:val="00B162B7"/>
    <w:rsid w:val="00B17589"/>
    <w:rsid w:val="00B17E0B"/>
    <w:rsid w:val="00B203D7"/>
    <w:rsid w:val="00B20432"/>
    <w:rsid w:val="00B20A78"/>
    <w:rsid w:val="00B23617"/>
    <w:rsid w:val="00B26DCC"/>
    <w:rsid w:val="00B27545"/>
    <w:rsid w:val="00B31F95"/>
    <w:rsid w:val="00B331FC"/>
    <w:rsid w:val="00B36E83"/>
    <w:rsid w:val="00B41B0D"/>
    <w:rsid w:val="00B44175"/>
    <w:rsid w:val="00B46717"/>
    <w:rsid w:val="00B47202"/>
    <w:rsid w:val="00B474F4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4817"/>
    <w:rsid w:val="00B66768"/>
    <w:rsid w:val="00B66DF4"/>
    <w:rsid w:val="00B70A8E"/>
    <w:rsid w:val="00B76E75"/>
    <w:rsid w:val="00B77B4A"/>
    <w:rsid w:val="00B8081B"/>
    <w:rsid w:val="00B81190"/>
    <w:rsid w:val="00B81D72"/>
    <w:rsid w:val="00B82E74"/>
    <w:rsid w:val="00B83818"/>
    <w:rsid w:val="00B85F9C"/>
    <w:rsid w:val="00B86D82"/>
    <w:rsid w:val="00B86E37"/>
    <w:rsid w:val="00B86FA3"/>
    <w:rsid w:val="00B87B06"/>
    <w:rsid w:val="00B87ED0"/>
    <w:rsid w:val="00B87ED7"/>
    <w:rsid w:val="00B90074"/>
    <w:rsid w:val="00B90EC3"/>
    <w:rsid w:val="00B9142C"/>
    <w:rsid w:val="00B92FDD"/>
    <w:rsid w:val="00B95BD0"/>
    <w:rsid w:val="00B9618C"/>
    <w:rsid w:val="00B97C03"/>
    <w:rsid w:val="00BA0278"/>
    <w:rsid w:val="00BA1876"/>
    <w:rsid w:val="00BA23D4"/>
    <w:rsid w:val="00BA5D7D"/>
    <w:rsid w:val="00BB0CD2"/>
    <w:rsid w:val="00BB6C51"/>
    <w:rsid w:val="00BC0C31"/>
    <w:rsid w:val="00BC1676"/>
    <w:rsid w:val="00BC4BB6"/>
    <w:rsid w:val="00BC67F4"/>
    <w:rsid w:val="00BD1566"/>
    <w:rsid w:val="00BD1CCD"/>
    <w:rsid w:val="00BD369B"/>
    <w:rsid w:val="00BD5E57"/>
    <w:rsid w:val="00BD6799"/>
    <w:rsid w:val="00BD779E"/>
    <w:rsid w:val="00BE3DD6"/>
    <w:rsid w:val="00BE6578"/>
    <w:rsid w:val="00BF1F54"/>
    <w:rsid w:val="00BF3660"/>
    <w:rsid w:val="00BF4346"/>
    <w:rsid w:val="00BF4484"/>
    <w:rsid w:val="00BF45D3"/>
    <w:rsid w:val="00BF509C"/>
    <w:rsid w:val="00BF7F1F"/>
    <w:rsid w:val="00C00FF9"/>
    <w:rsid w:val="00C044B6"/>
    <w:rsid w:val="00C059DF"/>
    <w:rsid w:val="00C0764F"/>
    <w:rsid w:val="00C10388"/>
    <w:rsid w:val="00C10733"/>
    <w:rsid w:val="00C10B2E"/>
    <w:rsid w:val="00C12E5E"/>
    <w:rsid w:val="00C132D3"/>
    <w:rsid w:val="00C15977"/>
    <w:rsid w:val="00C17239"/>
    <w:rsid w:val="00C17DB6"/>
    <w:rsid w:val="00C21151"/>
    <w:rsid w:val="00C22698"/>
    <w:rsid w:val="00C227B4"/>
    <w:rsid w:val="00C23556"/>
    <w:rsid w:val="00C27754"/>
    <w:rsid w:val="00C3031D"/>
    <w:rsid w:val="00C306C1"/>
    <w:rsid w:val="00C30E8C"/>
    <w:rsid w:val="00C32A16"/>
    <w:rsid w:val="00C36D43"/>
    <w:rsid w:val="00C404CC"/>
    <w:rsid w:val="00C42D10"/>
    <w:rsid w:val="00C432E1"/>
    <w:rsid w:val="00C43AEA"/>
    <w:rsid w:val="00C4608E"/>
    <w:rsid w:val="00C472A4"/>
    <w:rsid w:val="00C50F88"/>
    <w:rsid w:val="00C55697"/>
    <w:rsid w:val="00C56EA4"/>
    <w:rsid w:val="00C60895"/>
    <w:rsid w:val="00C61598"/>
    <w:rsid w:val="00C6377D"/>
    <w:rsid w:val="00C64384"/>
    <w:rsid w:val="00C6526E"/>
    <w:rsid w:val="00C71459"/>
    <w:rsid w:val="00C7250F"/>
    <w:rsid w:val="00C72BD6"/>
    <w:rsid w:val="00C73161"/>
    <w:rsid w:val="00C735CD"/>
    <w:rsid w:val="00C74792"/>
    <w:rsid w:val="00C74C17"/>
    <w:rsid w:val="00C75A84"/>
    <w:rsid w:val="00C80481"/>
    <w:rsid w:val="00C84FAE"/>
    <w:rsid w:val="00C87D94"/>
    <w:rsid w:val="00C91788"/>
    <w:rsid w:val="00C92568"/>
    <w:rsid w:val="00C93FA2"/>
    <w:rsid w:val="00C93FD3"/>
    <w:rsid w:val="00C940C4"/>
    <w:rsid w:val="00C941D2"/>
    <w:rsid w:val="00CA4172"/>
    <w:rsid w:val="00CA5F01"/>
    <w:rsid w:val="00CA7B72"/>
    <w:rsid w:val="00CB041C"/>
    <w:rsid w:val="00CB0AF7"/>
    <w:rsid w:val="00CB1490"/>
    <w:rsid w:val="00CB24AF"/>
    <w:rsid w:val="00CB3D13"/>
    <w:rsid w:val="00CB5FEC"/>
    <w:rsid w:val="00CB6C73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E5F86"/>
    <w:rsid w:val="00CE707E"/>
    <w:rsid w:val="00CF0C09"/>
    <w:rsid w:val="00CF1000"/>
    <w:rsid w:val="00CF1F24"/>
    <w:rsid w:val="00D036D9"/>
    <w:rsid w:val="00D03AC9"/>
    <w:rsid w:val="00D07F6A"/>
    <w:rsid w:val="00D146F2"/>
    <w:rsid w:val="00D14A62"/>
    <w:rsid w:val="00D154E2"/>
    <w:rsid w:val="00D16F42"/>
    <w:rsid w:val="00D2042E"/>
    <w:rsid w:val="00D211A2"/>
    <w:rsid w:val="00D21562"/>
    <w:rsid w:val="00D22325"/>
    <w:rsid w:val="00D23B81"/>
    <w:rsid w:val="00D23BFB"/>
    <w:rsid w:val="00D248FA"/>
    <w:rsid w:val="00D24B51"/>
    <w:rsid w:val="00D24FC4"/>
    <w:rsid w:val="00D25745"/>
    <w:rsid w:val="00D26A09"/>
    <w:rsid w:val="00D27690"/>
    <w:rsid w:val="00D3110E"/>
    <w:rsid w:val="00D315F8"/>
    <w:rsid w:val="00D31B26"/>
    <w:rsid w:val="00D33BFC"/>
    <w:rsid w:val="00D34350"/>
    <w:rsid w:val="00D36046"/>
    <w:rsid w:val="00D361B6"/>
    <w:rsid w:val="00D37EB0"/>
    <w:rsid w:val="00D40D15"/>
    <w:rsid w:val="00D40F43"/>
    <w:rsid w:val="00D41310"/>
    <w:rsid w:val="00D43E39"/>
    <w:rsid w:val="00D457EE"/>
    <w:rsid w:val="00D46BFE"/>
    <w:rsid w:val="00D46E1E"/>
    <w:rsid w:val="00D51B36"/>
    <w:rsid w:val="00D5315D"/>
    <w:rsid w:val="00D53354"/>
    <w:rsid w:val="00D5337B"/>
    <w:rsid w:val="00D535F3"/>
    <w:rsid w:val="00D54B5E"/>
    <w:rsid w:val="00D576EB"/>
    <w:rsid w:val="00D6613F"/>
    <w:rsid w:val="00D6769D"/>
    <w:rsid w:val="00D709B8"/>
    <w:rsid w:val="00D717A9"/>
    <w:rsid w:val="00D73B53"/>
    <w:rsid w:val="00D749C3"/>
    <w:rsid w:val="00D74A9D"/>
    <w:rsid w:val="00D74D28"/>
    <w:rsid w:val="00D76585"/>
    <w:rsid w:val="00D80958"/>
    <w:rsid w:val="00D81899"/>
    <w:rsid w:val="00D8250E"/>
    <w:rsid w:val="00D84586"/>
    <w:rsid w:val="00D84976"/>
    <w:rsid w:val="00D85C17"/>
    <w:rsid w:val="00D87D29"/>
    <w:rsid w:val="00D90B11"/>
    <w:rsid w:val="00D90BFB"/>
    <w:rsid w:val="00D9183E"/>
    <w:rsid w:val="00D918E1"/>
    <w:rsid w:val="00D94DF6"/>
    <w:rsid w:val="00D94E66"/>
    <w:rsid w:val="00D96492"/>
    <w:rsid w:val="00D96569"/>
    <w:rsid w:val="00DA062F"/>
    <w:rsid w:val="00DA0E10"/>
    <w:rsid w:val="00DA7E78"/>
    <w:rsid w:val="00DB6145"/>
    <w:rsid w:val="00DB62C1"/>
    <w:rsid w:val="00DC2B96"/>
    <w:rsid w:val="00DC3485"/>
    <w:rsid w:val="00DC4CD9"/>
    <w:rsid w:val="00DC5044"/>
    <w:rsid w:val="00DC5687"/>
    <w:rsid w:val="00DC57FA"/>
    <w:rsid w:val="00DC6E6C"/>
    <w:rsid w:val="00DD1419"/>
    <w:rsid w:val="00DD23BD"/>
    <w:rsid w:val="00DD33C6"/>
    <w:rsid w:val="00DD3570"/>
    <w:rsid w:val="00DD5BC9"/>
    <w:rsid w:val="00DD72E6"/>
    <w:rsid w:val="00DE0593"/>
    <w:rsid w:val="00DE1973"/>
    <w:rsid w:val="00DE2552"/>
    <w:rsid w:val="00DE2C30"/>
    <w:rsid w:val="00DE4A98"/>
    <w:rsid w:val="00DE7732"/>
    <w:rsid w:val="00DE7B39"/>
    <w:rsid w:val="00DF536C"/>
    <w:rsid w:val="00DF7668"/>
    <w:rsid w:val="00DF7746"/>
    <w:rsid w:val="00E00791"/>
    <w:rsid w:val="00E03461"/>
    <w:rsid w:val="00E051CD"/>
    <w:rsid w:val="00E05A27"/>
    <w:rsid w:val="00E06251"/>
    <w:rsid w:val="00E06E93"/>
    <w:rsid w:val="00E12036"/>
    <w:rsid w:val="00E12E1A"/>
    <w:rsid w:val="00E13B25"/>
    <w:rsid w:val="00E14390"/>
    <w:rsid w:val="00E14474"/>
    <w:rsid w:val="00E14D40"/>
    <w:rsid w:val="00E16967"/>
    <w:rsid w:val="00E16A77"/>
    <w:rsid w:val="00E16C22"/>
    <w:rsid w:val="00E20183"/>
    <w:rsid w:val="00E20E34"/>
    <w:rsid w:val="00E2745D"/>
    <w:rsid w:val="00E359AC"/>
    <w:rsid w:val="00E364DE"/>
    <w:rsid w:val="00E37222"/>
    <w:rsid w:val="00E409F5"/>
    <w:rsid w:val="00E42202"/>
    <w:rsid w:val="00E45AEF"/>
    <w:rsid w:val="00E45EBE"/>
    <w:rsid w:val="00E50088"/>
    <w:rsid w:val="00E5313E"/>
    <w:rsid w:val="00E54043"/>
    <w:rsid w:val="00E54901"/>
    <w:rsid w:val="00E54C82"/>
    <w:rsid w:val="00E601FB"/>
    <w:rsid w:val="00E616EB"/>
    <w:rsid w:val="00E6229E"/>
    <w:rsid w:val="00E63E84"/>
    <w:rsid w:val="00E727DF"/>
    <w:rsid w:val="00E745D3"/>
    <w:rsid w:val="00E7479F"/>
    <w:rsid w:val="00E81D21"/>
    <w:rsid w:val="00E8232B"/>
    <w:rsid w:val="00E832EF"/>
    <w:rsid w:val="00E86205"/>
    <w:rsid w:val="00E864A7"/>
    <w:rsid w:val="00E868FF"/>
    <w:rsid w:val="00E87306"/>
    <w:rsid w:val="00E91827"/>
    <w:rsid w:val="00E919D7"/>
    <w:rsid w:val="00E92CC7"/>
    <w:rsid w:val="00E93503"/>
    <w:rsid w:val="00E96E56"/>
    <w:rsid w:val="00E9776F"/>
    <w:rsid w:val="00EA47E8"/>
    <w:rsid w:val="00EA4DF0"/>
    <w:rsid w:val="00EA50E2"/>
    <w:rsid w:val="00EA69C0"/>
    <w:rsid w:val="00EA7004"/>
    <w:rsid w:val="00EA7026"/>
    <w:rsid w:val="00EA7605"/>
    <w:rsid w:val="00EB031C"/>
    <w:rsid w:val="00EB083E"/>
    <w:rsid w:val="00EB0C49"/>
    <w:rsid w:val="00EB2279"/>
    <w:rsid w:val="00EC1754"/>
    <w:rsid w:val="00EC3191"/>
    <w:rsid w:val="00EC58B8"/>
    <w:rsid w:val="00EC6E54"/>
    <w:rsid w:val="00EC72A5"/>
    <w:rsid w:val="00ED3604"/>
    <w:rsid w:val="00ED54CB"/>
    <w:rsid w:val="00ED555D"/>
    <w:rsid w:val="00ED706D"/>
    <w:rsid w:val="00ED71B6"/>
    <w:rsid w:val="00EE188C"/>
    <w:rsid w:val="00EE3255"/>
    <w:rsid w:val="00EE3BEE"/>
    <w:rsid w:val="00EE5DD0"/>
    <w:rsid w:val="00EE682A"/>
    <w:rsid w:val="00EF09CC"/>
    <w:rsid w:val="00EF1E59"/>
    <w:rsid w:val="00EF2E21"/>
    <w:rsid w:val="00EF50CA"/>
    <w:rsid w:val="00F01779"/>
    <w:rsid w:val="00F02C27"/>
    <w:rsid w:val="00F0357C"/>
    <w:rsid w:val="00F0380E"/>
    <w:rsid w:val="00F03CD3"/>
    <w:rsid w:val="00F03E90"/>
    <w:rsid w:val="00F04FAC"/>
    <w:rsid w:val="00F064BB"/>
    <w:rsid w:val="00F068A5"/>
    <w:rsid w:val="00F117EC"/>
    <w:rsid w:val="00F140E3"/>
    <w:rsid w:val="00F151E6"/>
    <w:rsid w:val="00F151EF"/>
    <w:rsid w:val="00F16534"/>
    <w:rsid w:val="00F205C0"/>
    <w:rsid w:val="00F2076E"/>
    <w:rsid w:val="00F22258"/>
    <w:rsid w:val="00F251EB"/>
    <w:rsid w:val="00F32B7F"/>
    <w:rsid w:val="00F3485B"/>
    <w:rsid w:val="00F34AF4"/>
    <w:rsid w:val="00F351A4"/>
    <w:rsid w:val="00F371BE"/>
    <w:rsid w:val="00F3757A"/>
    <w:rsid w:val="00F400B6"/>
    <w:rsid w:val="00F409A9"/>
    <w:rsid w:val="00F41753"/>
    <w:rsid w:val="00F467CB"/>
    <w:rsid w:val="00F4731B"/>
    <w:rsid w:val="00F475ED"/>
    <w:rsid w:val="00F53203"/>
    <w:rsid w:val="00F556E0"/>
    <w:rsid w:val="00F60BD2"/>
    <w:rsid w:val="00F60FB0"/>
    <w:rsid w:val="00F639B2"/>
    <w:rsid w:val="00F64C70"/>
    <w:rsid w:val="00F67630"/>
    <w:rsid w:val="00F719A4"/>
    <w:rsid w:val="00F745A5"/>
    <w:rsid w:val="00F75B89"/>
    <w:rsid w:val="00F75BC1"/>
    <w:rsid w:val="00F76942"/>
    <w:rsid w:val="00F80554"/>
    <w:rsid w:val="00F80ED0"/>
    <w:rsid w:val="00F82546"/>
    <w:rsid w:val="00F82A1A"/>
    <w:rsid w:val="00F83A12"/>
    <w:rsid w:val="00F840CA"/>
    <w:rsid w:val="00F84B64"/>
    <w:rsid w:val="00F84CA0"/>
    <w:rsid w:val="00F86648"/>
    <w:rsid w:val="00F868AC"/>
    <w:rsid w:val="00F8702A"/>
    <w:rsid w:val="00F91040"/>
    <w:rsid w:val="00F9142A"/>
    <w:rsid w:val="00F9173A"/>
    <w:rsid w:val="00F91B46"/>
    <w:rsid w:val="00F92385"/>
    <w:rsid w:val="00F94650"/>
    <w:rsid w:val="00F94689"/>
    <w:rsid w:val="00F971D6"/>
    <w:rsid w:val="00F97897"/>
    <w:rsid w:val="00F97982"/>
    <w:rsid w:val="00FA22A9"/>
    <w:rsid w:val="00FA350A"/>
    <w:rsid w:val="00FB1464"/>
    <w:rsid w:val="00FB333E"/>
    <w:rsid w:val="00FB3FB1"/>
    <w:rsid w:val="00FB4103"/>
    <w:rsid w:val="00FB4334"/>
    <w:rsid w:val="00FB4369"/>
    <w:rsid w:val="00FB660C"/>
    <w:rsid w:val="00FB6CC7"/>
    <w:rsid w:val="00FC0929"/>
    <w:rsid w:val="00FC2F1D"/>
    <w:rsid w:val="00FC3B77"/>
    <w:rsid w:val="00FC6008"/>
    <w:rsid w:val="00FD0862"/>
    <w:rsid w:val="00FD0F9C"/>
    <w:rsid w:val="00FD1E36"/>
    <w:rsid w:val="00FD1E46"/>
    <w:rsid w:val="00FD2FDD"/>
    <w:rsid w:val="00FD3649"/>
    <w:rsid w:val="00FD3682"/>
    <w:rsid w:val="00FD4034"/>
    <w:rsid w:val="00FD5693"/>
    <w:rsid w:val="00FD6763"/>
    <w:rsid w:val="00FD6A3E"/>
    <w:rsid w:val="00FD71BC"/>
    <w:rsid w:val="00FD7964"/>
    <w:rsid w:val="00FE1065"/>
    <w:rsid w:val="00FF2D81"/>
    <w:rsid w:val="00FF4A6F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uiPriority w:val="20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929168397D549A90BC8E2C1E53955" ma:contentTypeVersion="10" ma:contentTypeDescription="Create a new document." ma:contentTypeScope="" ma:versionID="ca2db7eb24296878efc8bf4d3fcb5e71">
  <xsd:schema xmlns:xsd="http://www.w3.org/2001/XMLSchema" xmlns:xs="http://www.w3.org/2001/XMLSchema" xmlns:p="http://schemas.microsoft.com/office/2006/metadata/properties" xmlns:ns3="a3352366-40ba-4231-955a-5ef11f66aa18" xmlns:ns4="531075be-67b8-4c3a-b2d5-b0e5dd20c319" targetNamespace="http://schemas.microsoft.com/office/2006/metadata/properties" ma:root="true" ma:fieldsID="0a76fa13f8525a1e2c26e8e45ad0872f" ns3:_="" ns4:_="">
    <xsd:import namespace="a3352366-40ba-4231-955a-5ef11f66aa18"/>
    <xsd:import namespace="531075be-67b8-4c3a-b2d5-b0e5dd20c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2366-40ba-4231-955a-5ef11f66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075be-67b8-4c3a-b2d5-b0e5dd20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907A0-73F7-4298-8198-457E0725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C3C37-F14B-41C8-BE33-3327520C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2366-40ba-4231-955a-5ef11f66aa18"/>
    <ds:schemaRef ds:uri="531075be-67b8-4c3a-b2d5-b0e5dd20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F0978-9C6F-48AE-AF76-21579E674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3CB79-5B22-4ABA-B604-F53EC849C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2021-06-09T17:47:00Z</dcterms:created>
  <dcterms:modified xsi:type="dcterms:W3CDTF">2021-11-08T16:48:00Z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